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31C0" w:rsidRPr="0079686A" w:rsidRDefault="00A031C0" w:rsidP="0060444E">
      <w:pPr>
        <w:pStyle w:val="a4"/>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r w:rsidRPr="0079686A">
        <w:rPr>
          <w:sz w:val="22"/>
          <w:szCs w:val="22"/>
        </w:rPr>
        <w:t>3GPP TSG RAN WG</w:t>
      </w:r>
      <w:r w:rsidRPr="0079686A">
        <w:rPr>
          <w:rFonts w:hint="eastAsia"/>
          <w:sz w:val="22"/>
          <w:szCs w:val="22"/>
        </w:rPr>
        <w:t>1</w:t>
      </w:r>
      <w:r w:rsidRPr="0079686A">
        <w:rPr>
          <w:sz w:val="22"/>
          <w:szCs w:val="22"/>
        </w:rPr>
        <w:t xml:space="preserve"> Meeting</w:t>
      </w:r>
      <w:r w:rsidR="00BD0A3D" w:rsidRPr="0079686A">
        <w:rPr>
          <w:rFonts w:eastAsia="宋体" w:hint="eastAsia"/>
          <w:sz w:val="22"/>
          <w:szCs w:val="22"/>
          <w:lang w:eastAsia="zh-CN"/>
        </w:rPr>
        <w:t xml:space="preserve"> </w:t>
      </w:r>
      <w:r w:rsidR="004158CA" w:rsidRPr="0079686A">
        <w:rPr>
          <w:rFonts w:eastAsia="宋体" w:hint="eastAsia"/>
          <w:sz w:val="22"/>
          <w:szCs w:val="22"/>
          <w:lang w:eastAsia="zh-CN"/>
        </w:rPr>
        <w:t>#8</w:t>
      </w:r>
      <w:r w:rsidR="0079686A">
        <w:rPr>
          <w:rFonts w:eastAsiaTheme="minorEastAsia" w:hint="eastAsia"/>
          <w:sz w:val="22"/>
          <w:szCs w:val="22"/>
          <w:lang w:eastAsia="zh-CN"/>
        </w:rPr>
        <w:t>6</w:t>
      </w:r>
      <w:r w:rsidR="00FA6026" w:rsidRPr="0079686A">
        <w:rPr>
          <w:rFonts w:eastAsia="宋体" w:hint="eastAsia"/>
          <w:sz w:val="22"/>
          <w:szCs w:val="22"/>
          <w:lang w:eastAsia="zh-CN"/>
        </w:rPr>
        <w:t xml:space="preserve"> </w:t>
      </w:r>
      <w:r w:rsidR="00BD0A3D" w:rsidRPr="0079686A">
        <w:rPr>
          <w:rFonts w:eastAsia="宋体" w:hint="eastAsia"/>
          <w:sz w:val="22"/>
          <w:szCs w:val="22"/>
          <w:lang w:eastAsia="zh-CN"/>
        </w:rPr>
        <w:t xml:space="preserve"> </w:t>
      </w:r>
      <w:r w:rsidR="0079686A">
        <w:rPr>
          <w:rFonts w:eastAsia="宋体"/>
          <w:sz w:val="22"/>
          <w:szCs w:val="22"/>
          <w:lang w:eastAsia="zh-CN"/>
        </w:rPr>
        <w:t xml:space="preserve">            </w:t>
      </w:r>
      <w:r w:rsidR="00FA6026" w:rsidRPr="0079686A">
        <w:rPr>
          <w:rFonts w:eastAsia="宋体" w:hint="eastAsia"/>
          <w:sz w:val="22"/>
          <w:szCs w:val="22"/>
          <w:lang w:eastAsia="zh-CN"/>
        </w:rPr>
        <w:t xml:space="preserve"> </w:t>
      </w:r>
      <w:r w:rsidR="00BD0A3D" w:rsidRPr="0079686A">
        <w:rPr>
          <w:rFonts w:eastAsia="宋体" w:hint="eastAsia"/>
          <w:sz w:val="22"/>
          <w:szCs w:val="22"/>
          <w:lang w:eastAsia="zh-CN"/>
        </w:rPr>
        <w:t xml:space="preserve">                </w:t>
      </w:r>
      <w:r w:rsidR="00AA6DE3" w:rsidRPr="0079686A">
        <w:rPr>
          <w:rFonts w:eastAsia="宋体"/>
          <w:sz w:val="22"/>
          <w:szCs w:val="22"/>
          <w:lang w:eastAsia="zh-CN"/>
        </w:rPr>
        <w:t xml:space="preserve">                    </w:t>
      </w:r>
      <w:r w:rsidR="004158CA" w:rsidRPr="0079686A">
        <w:rPr>
          <w:rFonts w:eastAsia="宋体" w:hint="eastAsia"/>
          <w:sz w:val="22"/>
          <w:szCs w:val="22"/>
          <w:lang w:eastAsia="zh-CN"/>
        </w:rPr>
        <w:t xml:space="preserve">               </w:t>
      </w:r>
      <w:r w:rsidR="0060444E" w:rsidRPr="0079686A">
        <w:rPr>
          <w:rFonts w:eastAsia="宋体"/>
          <w:sz w:val="22"/>
          <w:szCs w:val="22"/>
          <w:lang w:eastAsia="zh-CN"/>
        </w:rPr>
        <w:t xml:space="preserve">    </w:t>
      </w:r>
      <w:r w:rsidR="009C3AEA" w:rsidRPr="0079686A">
        <w:rPr>
          <w:rFonts w:eastAsiaTheme="minorEastAsia" w:hint="eastAsia"/>
          <w:sz w:val="22"/>
          <w:szCs w:val="22"/>
          <w:lang w:eastAsia="zh-CN"/>
        </w:rPr>
        <w:t xml:space="preserve">    </w:t>
      </w:r>
      <w:r w:rsidR="00DD0E98">
        <w:rPr>
          <w:rFonts w:eastAsiaTheme="minorEastAsia"/>
          <w:sz w:val="22"/>
          <w:szCs w:val="22"/>
          <w:lang w:eastAsia="zh-CN"/>
        </w:rPr>
        <w:t>R1-1608693</w:t>
      </w:r>
      <w:bookmarkStart w:id="4" w:name="_GoBack"/>
      <w:bookmarkEnd w:id="4"/>
    </w:p>
    <w:p w:rsidR="00D95CD8" w:rsidRPr="00BD7EC2" w:rsidRDefault="00D95CD8" w:rsidP="00D95CD8">
      <w:pPr>
        <w:pStyle w:val="a4"/>
        <w:rPr>
          <w:rFonts w:eastAsia="宋体" w:cs="Arial"/>
          <w:bCs/>
          <w:sz w:val="22"/>
          <w:szCs w:val="22"/>
          <w:lang w:eastAsia="zh-CN"/>
        </w:rPr>
      </w:pPr>
      <w:r>
        <w:rPr>
          <w:rFonts w:eastAsia="宋体" w:cs="Arial" w:hint="eastAsia"/>
          <w:bCs/>
          <w:sz w:val="22"/>
          <w:szCs w:val="22"/>
          <w:lang w:eastAsia="zh-CN"/>
        </w:rPr>
        <w:t>Lisbon</w:t>
      </w:r>
      <w:r w:rsidRPr="00BD7EC2">
        <w:rPr>
          <w:rFonts w:eastAsia="宋体" w:cs="Arial"/>
          <w:bCs/>
          <w:sz w:val="22"/>
          <w:szCs w:val="22"/>
          <w:lang w:eastAsia="zh-CN"/>
        </w:rPr>
        <w:t xml:space="preserve">, </w:t>
      </w:r>
      <w:r>
        <w:rPr>
          <w:rFonts w:eastAsia="宋体" w:cs="Arial" w:hint="eastAsia"/>
          <w:bCs/>
          <w:sz w:val="22"/>
          <w:szCs w:val="22"/>
          <w:lang w:eastAsia="zh-CN"/>
        </w:rPr>
        <w:t>Portugal</w:t>
      </w:r>
      <w:r>
        <w:rPr>
          <w:rFonts w:eastAsia="宋体" w:cs="Arial"/>
          <w:bCs/>
          <w:sz w:val="22"/>
          <w:szCs w:val="22"/>
          <w:lang w:eastAsia="zh-CN"/>
        </w:rPr>
        <w:t xml:space="preserve">, </w:t>
      </w:r>
      <w:r>
        <w:rPr>
          <w:rFonts w:eastAsia="宋体" w:cs="Arial" w:hint="eastAsia"/>
          <w:bCs/>
          <w:sz w:val="22"/>
          <w:szCs w:val="22"/>
          <w:lang w:eastAsia="zh-CN"/>
        </w:rPr>
        <w:t>10</w:t>
      </w:r>
      <w:r>
        <w:rPr>
          <w:rFonts w:eastAsia="宋体" w:cs="Arial" w:hint="eastAsia"/>
          <w:bCs/>
          <w:sz w:val="22"/>
          <w:szCs w:val="22"/>
          <w:vertAlign w:val="superscript"/>
          <w:lang w:eastAsia="zh-CN"/>
        </w:rPr>
        <w:t>th</w:t>
      </w:r>
      <w:r w:rsidRPr="00BD7EC2">
        <w:rPr>
          <w:rFonts w:eastAsia="宋体" w:cs="Arial"/>
          <w:bCs/>
          <w:sz w:val="22"/>
          <w:szCs w:val="22"/>
          <w:vertAlign w:val="superscript"/>
          <w:lang w:eastAsia="zh-CN"/>
        </w:rPr>
        <w:t xml:space="preserve"> </w:t>
      </w:r>
      <w:r w:rsidRPr="00BD7EC2">
        <w:rPr>
          <w:rFonts w:eastAsia="宋体" w:cs="Arial"/>
          <w:bCs/>
          <w:sz w:val="22"/>
          <w:szCs w:val="22"/>
          <w:lang w:eastAsia="zh-CN"/>
        </w:rPr>
        <w:t xml:space="preserve">- </w:t>
      </w:r>
      <w:r>
        <w:rPr>
          <w:rFonts w:eastAsia="宋体" w:cs="Arial" w:hint="eastAsia"/>
          <w:bCs/>
          <w:sz w:val="22"/>
          <w:szCs w:val="22"/>
          <w:lang w:eastAsia="zh-CN"/>
        </w:rPr>
        <w:t>14</w:t>
      </w:r>
      <w:r w:rsidRPr="00BD7EC2">
        <w:rPr>
          <w:rFonts w:eastAsia="宋体" w:cs="Arial"/>
          <w:bCs/>
          <w:sz w:val="22"/>
          <w:szCs w:val="22"/>
          <w:vertAlign w:val="superscript"/>
          <w:lang w:eastAsia="zh-CN"/>
        </w:rPr>
        <w:t xml:space="preserve">th </w:t>
      </w:r>
      <w:r>
        <w:rPr>
          <w:rFonts w:eastAsia="宋体" w:cs="Arial" w:hint="eastAsia"/>
          <w:bCs/>
          <w:sz w:val="22"/>
          <w:szCs w:val="22"/>
          <w:lang w:eastAsia="zh-CN"/>
        </w:rPr>
        <w:t>October</w:t>
      </w:r>
      <w:r w:rsidRPr="00BD7EC2">
        <w:rPr>
          <w:rFonts w:eastAsia="宋体" w:cs="Arial"/>
          <w:bCs/>
          <w:sz w:val="22"/>
          <w:szCs w:val="22"/>
          <w:lang w:eastAsia="zh-CN"/>
        </w:rPr>
        <w:t xml:space="preserve"> 2016</w:t>
      </w:r>
    </w:p>
    <w:p w:rsidR="00EB4110" w:rsidRPr="00A17709" w:rsidRDefault="0023314C" w:rsidP="00FC525C">
      <w:pPr>
        <w:pStyle w:val="a4"/>
        <w:tabs>
          <w:tab w:val="clear" w:pos="4536"/>
        </w:tabs>
        <w:spacing w:before="240"/>
        <w:rPr>
          <w:rFonts w:eastAsiaTheme="minorEastAsia"/>
          <w:sz w:val="22"/>
          <w:szCs w:val="22"/>
          <w:lang w:eastAsia="zh-CN"/>
        </w:rPr>
      </w:pPr>
      <w:r w:rsidRPr="00471377">
        <w:rPr>
          <w:sz w:val="22"/>
          <w:szCs w:val="22"/>
        </w:rPr>
        <w:t>Source:</w:t>
      </w:r>
      <w:r w:rsidR="001B5F20">
        <w:rPr>
          <w:rFonts w:eastAsia="宋体" w:hint="eastAsia"/>
          <w:sz w:val="22"/>
          <w:szCs w:val="22"/>
          <w:lang w:eastAsia="zh-CN"/>
        </w:rPr>
        <w:t xml:space="preserve">               </w:t>
      </w:r>
      <w:r w:rsidR="00CF4140">
        <w:rPr>
          <w:rFonts w:eastAsiaTheme="minorEastAsia" w:hint="eastAsia"/>
          <w:sz w:val="2"/>
          <w:szCs w:val="2"/>
          <w:lang w:eastAsia="zh-CN"/>
        </w:rPr>
        <w:t xml:space="preserve">  </w:t>
      </w:r>
      <w:r w:rsidR="00BF224D">
        <w:rPr>
          <w:rFonts w:eastAsiaTheme="minorEastAsia" w:hint="eastAsia"/>
          <w:sz w:val="2"/>
          <w:szCs w:val="2"/>
          <w:lang w:eastAsia="zh-CN"/>
        </w:rPr>
        <w:t xml:space="preserve"> </w:t>
      </w:r>
      <w:r w:rsidRPr="00471377">
        <w:rPr>
          <w:sz w:val="22"/>
          <w:szCs w:val="22"/>
        </w:rPr>
        <w:t>ZTE</w:t>
      </w:r>
      <w:r w:rsidR="00B73F3E">
        <w:rPr>
          <w:rFonts w:eastAsiaTheme="minorEastAsia"/>
          <w:sz w:val="22"/>
          <w:szCs w:val="22"/>
          <w:lang w:eastAsia="zh-CN"/>
        </w:rPr>
        <w:t xml:space="preserve">, </w:t>
      </w:r>
      <w:r w:rsidR="00B73F3E" w:rsidRPr="00D213A2">
        <w:rPr>
          <w:rFonts w:eastAsia="宋体" w:cs="Arial"/>
          <w:sz w:val="22"/>
          <w:szCs w:val="22"/>
          <w:lang w:eastAsia="zh-CN"/>
        </w:rPr>
        <w:t>ZTE Microelectronics</w:t>
      </w:r>
    </w:p>
    <w:p w:rsidR="00EB4110" w:rsidRDefault="0023314C" w:rsidP="00106699">
      <w:pPr>
        <w:pStyle w:val="a4"/>
        <w:tabs>
          <w:tab w:val="clear" w:pos="4536"/>
        </w:tabs>
        <w:ind w:left="1745" w:hangingChars="790" w:hanging="1745"/>
        <w:rPr>
          <w:rFonts w:eastAsiaTheme="minorEastAsia"/>
          <w:sz w:val="22"/>
          <w:szCs w:val="22"/>
          <w:lang w:eastAsia="zh-CN"/>
        </w:rPr>
      </w:pPr>
      <w:r w:rsidRPr="007F142B">
        <w:rPr>
          <w:sz w:val="22"/>
          <w:szCs w:val="22"/>
        </w:rPr>
        <w:t>Title:</w:t>
      </w:r>
      <w:r w:rsidRPr="007F142B">
        <w:rPr>
          <w:rFonts w:hint="eastAsia"/>
          <w:sz w:val="22"/>
          <w:szCs w:val="22"/>
        </w:rPr>
        <w:t xml:space="preserve">  </w:t>
      </w:r>
      <w:r w:rsidR="008F3A64" w:rsidRPr="007F142B">
        <w:rPr>
          <w:rFonts w:hint="eastAsia"/>
          <w:sz w:val="22"/>
          <w:szCs w:val="22"/>
        </w:rPr>
        <w:t xml:space="preserve">               </w:t>
      </w:r>
      <w:r w:rsidR="003D7049" w:rsidRPr="007F142B">
        <w:rPr>
          <w:rFonts w:hint="eastAsia"/>
          <w:sz w:val="22"/>
          <w:szCs w:val="22"/>
        </w:rPr>
        <w:t xml:space="preserve"> </w:t>
      </w:r>
      <w:r w:rsidR="008F3A64" w:rsidRPr="007F142B">
        <w:rPr>
          <w:rFonts w:hint="eastAsia"/>
          <w:sz w:val="22"/>
          <w:szCs w:val="22"/>
        </w:rPr>
        <w:t xml:space="preserve"> </w:t>
      </w:r>
      <w:r w:rsidR="0012647A" w:rsidRPr="007F142B">
        <w:rPr>
          <w:rFonts w:hint="eastAsia"/>
          <w:sz w:val="22"/>
          <w:szCs w:val="22"/>
        </w:rPr>
        <w:t xml:space="preserve"> </w:t>
      </w:r>
      <w:r w:rsidR="00063ADA">
        <w:rPr>
          <w:sz w:val="22"/>
          <w:szCs w:val="22"/>
        </w:rPr>
        <w:t>Aperiodic CSI for NR MIMO</w:t>
      </w:r>
    </w:p>
    <w:p w:rsidR="0023314C" w:rsidRPr="00EB4114" w:rsidRDefault="0023314C" w:rsidP="00471377">
      <w:pPr>
        <w:pStyle w:val="a4"/>
        <w:tabs>
          <w:tab w:val="clear" w:pos="4536"/>
        </w:tabs>
        <w:rPr>
          <w:rFonts w:eastAsiaTheme="minorEastAsia"/>
          <w:sz w:val="22"/>
          <w:szCs w:val="22"/>
          <w:lang w:eastAsia="zh-CN"/>
        </w:rPr>
      </w:pPr>
      <w:r w:rsidRPr="00471377">
        <w:rPr>
          <w:sz w:val="22"/>
          <w:szCs w:val="22"/>
        </w:rPr>
        <w:t>Agenda item:</w:t>
      </w:r>
      <w:r w:rsidRPr="00471377">
        <w:rPr>
          <w:rFonts w:hint="eastAsia"/>
          <w:sz w:val="22"/>
          <w:szCs w:val="22"/>
        </w:rPr>
        <w:t xml:space="preserve">      </w:t>
      </w:r>
      <w:r w:rsidR="00D95CD8">
        <w:rPr>
          <w:sz w:val="22"/>
          <w:szCs w:val="22"/>
        </w:rPr>
        <w:t>8.1.4.3</w:t>
      </w:r>
    </w:p>
    <w:p w:rsidR="0023314C" w:rsidRPr="00471377" w:rsidRDefault="0023314C" w:rsidP="00471377">
      <w:pPr>
        <w:pStyle w:val="a4"/>
        <w:tabs>
          <w:tab w:val="clear" w:pos="4536"/>
        </w:tabs>
        <w:rPr>
          <w:sz w:val="22"/>
          <w:szCs w:val="22"/>
        </w:rPr>
      </w:pPr>
      <w:r w:rsidRPr="00471377">
        <w:rPr>
          <w:sz w:val="22"/>
          <w:szCs w:val="22"/>
        </w:rPr>
        <w:t xml:space="preserve">Document for:  </w:t>
      </w:r>
      <w:r w:rsidRPr="00471377">
        <w:rPr>
          <w:rFonts w:hint="eastAsia"/>
          <w:sz w:val="22"/>
          <w:szCs w:val="22"/>
        </w:rPr>
        <w:t xml:space="preserve">  </w:t>
      </w:r>
      <w:r w:rsidRPr="00471377">
        <w:rPr>
          <w:sz w:val="22"/>
          <w:szCs w:val="22"/>
        </w:rPr>
        <w:t>Discussion and Decision</w:t>
      </w:r>
    </w:p>
    <w:bookmarkEnd w:id="0"/>
    <w:bookmarkEnd w:id="1"/>
    <w:p w:rsidR="0023314C" w:rsidRPr="00B077C1" w:rsidRDefault="0023314C" w:rsidP="0023314C">
      <w:pPr>
        <w:pBdr>
          <w:bottom w:val="single" w:sz="4" w:space="1" w:color="auto"/>
        </w:pBdr>
        <w:tabs>
          <w:tab w:val="left" w:pos="2552"/>
        </w:tabs>
        <w:rPr>
          <w:sz w:val="24"/>
        </w:rPr>
      </w:pPr>
    </w:p>
    <w:p w:rsidR="007E5079" w:rsidRDefault="0023314C" w:rsidP="0020468A">
      <w:pPr>
        <w:pStyle w:val="1"/>
        <w:spacing w:beforeLines="50" w:before="180" w:line="360" w:lineRule="auto"/>
        <w:ind w:left="431" w:hanging="431"/>
        <w:rPr>
          <w:sz w:val="32"/>
          <w:lang w:val="en-US"/>
        </w:rPr>
      </w:pPr>
      <w:r w:rsidRPr="001C3AC5">
        <w:rPr>
          <w:sz w:val="32"/>
          <w:lang w:val="en-US"/>
        </w:rPr>
        <w:t>Introduction</w:t>
      </w:r>
    </w:p>
    <w:bookmarkEnd w:id="2"/>
    <w:bookmarkEnd w:id="3"/>
    <w:p w:rsidR="004335EC" w:rsidRDefault="00D41CF7" w:rsidP="00B11D84">
      <w:pPr>
        <w:snapToGrid w:val="0"/>
        <w:spacing w:afterLines="50" w:after="180"/>
        <w:jc w:val="both"/>
        <w:rPr>
          <w:rFonts w:ascii="Times New Roman" w:hAnsi="Times New Roman"/>
          <w:sz w:val="20"/>
          <w:szCs w:val="20"/>
          <w:lang w:val="en-GB"/>
        </w:rPr>
      </w:pPr>
      <w:r>
        <w:rPr>
          <w:rFonts w:ascii="Times New Roman" w:hAnsi="Times New Roman" w:hint="eastAsia"/>
          <w:sz w:val="20"/>
          <w:szCs w:val="20"/>
          <w:lang w:val="en-GB"/>
        </w:rPr>
        <w:t>In RAN</w:t>
      </w:r>
      <w:r w:rsidR="00006896">
        <w:rPr>
          <w:rFonts w:ascii="Times New Roman" w:hAnsi="Times New Roman"/>
          <w:sz w:val="20"/>
          <w:szCs w:val="20"/>
          <w:lang w:val="en-GB"/>
        </w:rPr>
        <w:t>1#86</w:t>
      </w:r>
      <w:r w:rsidR="00AB14C2">
        <w:rPr>
          <w:rFonts w:ascii="Times New Roman" w:hAnsi="Times New Roman"/>
          <w:sz w:val="20"/>
          <w:szCs w:val="20"/>
          <w:lang w:val="en-GB"/>
        </w:rPr>
        <w:t xml:space="preserve">, </w:t>
      </w:r>
      <w:r w:rsidR="00B5216D">
        <w:rPr>
          <w:rFonts w:ascii="Times New Roman" w:hAnsi="Times New Roman"/>
          <w:sz w:val="20"/>
          <w:szCs w:val="20"/>
          <w:lang w:val="en-GB"/>
        </w:rPr>
        <w:t xml:space="preserve">CSI acquisition for NR MIMO has been discussed.  Among the CSI acquisition methods, aperiodic CSI is one of the key methods to acquire CSI.  In discussion of the way forward </w:t>
      </w:r>
      <w:r w:rsidR="00DE5DE7">
        <w:rPr>
          <w:rFonts w:ascii="Times New Roman" w:hAnsi="Times New Roman"/>
          <w:sz w:val="20"/>
          <w:szCs w:val="20"/>
          <w:lang w:val="en-GB"/>
        </w:rPr>
        <w:t>[2</w:t>
      </w:r>
      <w:r w:rsidR="00B5216D">
        <w:rPr>
          <w:rFonts w:ascii="Times New Roman" w:hAnsi="Times New Roman"/>
          <w:sz w:val="20"/>
          <w:szCs w:val="20"/>
          <w:lang w:val="en-GB"/>
        </w:rPr>
        <w:t>],  the following agreements have been reached:</w:t>
      </w:r>
    </w:p>
    <w:p w:rsidR="00B11D84" w:rsidRPr="00B11D84" w:rsidRDefault="00B11D84" w:rsidP="00B11D84">
      <w:pPr>
        <w:spacing w:after="0"/>
        <w:rPr>
          <w:rFonts w:ascii="Times New Roman" w:eastAsia="MS Mincho" w:hAnsi="Times New Roman"/>
          <w:i/>
          <w:sz w:val="20"/>
          <w:szCs w:val="20"/>
          <w:u w:val="single"/>
          <w:lang w:eastAsia="ja-JP"/>
        </w:rPr>
      </w:pPr>
      <w:r w:rsidRPr="00B11D84">
        <w:rPr>
          <w:rFonts w:ascii="Times New Roman" w:eastAsia="MS Mincho" w:hAnsi="Times New Roman"/>
          <w:i/>
          <w:sz w:val="20"/>
          <w:szCs w:val="20"/>
          <w:u w:val="single"/>
          <w:lang w:eastAsia="ja-JP"/>
        </w:rPr>
        <w:t>Agreements:</w:t>
      </w:r>
    </w:p>
    <w:p w:rsidR="00006896" w:rsidRPr="00B11D84" w:rsidRDefault="00006896" w:rsidP="00B11D84">
      <w:pPr>
        <w:spacing w:after="0"/>
        <w:ind w:leftChars="100" w:left="220"/>
        <w:rPr>
          <w:rFonts w:ascii="Times New Roman" w:eastAsia="MS Mincho" w:hAnsi="Times New Roman"/>
          <w:i/>
          <w:sz w:val="20"/>
          <w:szCs w:val="20"/>
          <w:lang w:eastAsia="ja-JP"/>
        </w:rPr>
      </w:pPr>
      <w:r w:rsidRPr="00B11D84">
        <w:rPr>
          <w:rFonts w:ascii="Times New Roman" w:eastAsia="MS Mincho" w:hAnsi="Times New Roman"/>
          <w:i/>
          <w:sz w:val="20"/>
          <w:szCs w:val="20"/>
          <w:lang w:eastAsia="ja-JP"/>
        </w:rPr>
        <w:t>Study aperiodic CSI reporting in conjunction with aperiodic RS transmission:</w:t>
      </w:r>
    </w:p>
    <w:p w:rsidR="00006896" w:rsidRPr="00B11D84" w:rsidRDefault="00006896" w:rsidP="00B11D84">
      <w:pPr>
        <w:numPr>
          <w:ilvl w:val="0"/>
          <w:numId w:val="19"/>
        </w:numPr>
        <w:tabs>
          <w:tab w:val="clear" w:pos="720"/>
          <w:tab w:val="num" w:pos="940"/>
        </w:tabs>
        <w:spacing w:after="0" w:line="240" w:lineRule="auto"/>
        <w:ind w:leftChars="264" w:left="941"/>
        <w:rPr>
          <w:rFonts w:ascii="Times New Roman" w:eastAsia="MS Mincho" w:hAnsi="Times New Roman"/>
          <w:i/>
          <w:sz w:val="20"/>
          <w:szCs w:val="20"/>
          <w:lang w:eastAsia="ja-JP"/>
        </w:rPr>
      </w:pPr>
      <w:r w:rsidRPr="00B11D84">
        <w:rPr>
          <w:rFonts w:ascii="Times New Roman" w:eastAsia="MS Mincho" w:hAnsi="Times New Roman"/>
          <w:i/>
          <w:sz w:val="20"/>
          <w:szCs w:val="20"/>
          <w:lang w:eastAsia="ja-JP"/>
        </w:rPr>
        <w:t>Dynamic indication of aperiodic RS and interference measurement resource including</w:t>
      </w:r>
    </w:p>
    <w:p w:rsidR="00006896" w:rsidRPr="00B11D84" w:rsidRDefault="00006896" w:rsidP="00B11D84">
      <w:pPr>
        <w:numPr>
          <w:ilvl w:val="1"/>
          <w:numId w:val="19"/>
        </w:numPr>
        <w:tabs>
          <w:tab w:val="clear" w:pos="1440"/>
          <w:tab w:val="num" w:pos="1660"/>
        </w:tabs>
        <w:spacing w:after="0" w:line="240" w:lineRule="auto"/>
        <w:ind w:leftChars="591" w:left="1660"/>
        <w:rPr>
          <w:rFonts w:ascii="Times New Roman" w:eastAsia="MS Mincho" w:hAnsi="Times New Roman"/>
          <w:i/>
          <w:sz w:val="20"/>
          <w:szCs w:val="20"/>
          <w:lang w:eastAsia="ja-JP"/>
        </w:rPr>
      </w:pPr>
      <w:r w:rsidRPr="00B11D84">
        <w:rPr>
          <w:rFonts w:ascii="Times New Roman" w:eastAsia="MS Mincho" w:hAnsi="Times New Roman"/>
          <w:i/>
          <w:sz w:val="20"/>
          <w:szCs w:val="20"/>
          <w:lang w:eastAsia="ja-JP"/>
        </w:rPr>
        <w:t>Aperiodic RS for channel measurement for CSI reporting</w:t>
      </w:r>
    </w:p>
    <w:p w:rsidR="00006896" w:rsidRPr="00B11D84" w:rsidRDefault="00006896" w:rsidP="00B11D84">
      <w:pPr>
        <w:numPr>
          <w:ilvl w:val="1"/>
          <w:numId w:val="19"/>
        </w:numPr>
        <w:tabs>
          <w:tab w:val="clear" w:pos="1440"/>
          <w:tab w:val="num" w:pos="1660"/>
        </w:tabs>
        <w:spacing w:after="0" w:line="240" w:lineRule="auto"/>
        <w:ind w:leftChars="591" w:left="1660"/>
        <w:rPr>
          <w:rFonts w:ascii="Times New Roman" w:eastAsia="MS Mincho" w:hAnsi="Times New Roman"/>
          <w:i/>
          <w:sz w:val="20"/>
          <w:szCs w:val="20"/>
          <w:lang w:eastAsia="ja-JP"/>
        </w:rPr>
      </w:pPr>
      <w:r w:rsidRPr="00B11D84">
        <w:rPr>
          <w:rFonts w:ascii="Times New Roman" w:eastAsia="MS Mincho" w:hAnsi="Times New Roman"/>
          <w:i/>
          <w:sz w:val="20"/>
          <w:szCs w:val="20"/>
          <w:lang w:eastAsia="ja-JP"/>
        </w:rPr>
        <w:t>Aperiodic interference measurement resource for interference measurement,  including using non-zero/zero power RS, demodulation RS;</w:t>
      </w:r>
    </w:p>
    <w:p w:rsidR="00006896" w:rsidRPr="00B11D84" w:rsidRDefault="00006896" w:rsidP="00B11D84">
      <w:pPr>
        <w:numPr>
          <w:ilvl w:val="1"/>
          <w:numId w:val="19"/>
        </w:numPr>
        <w:tabs>
          <w:tab w:val="clear" w:pos="1440"/>
          <w:tab w:val="num" w:pos="1660"/>
        </w:tabs>
        <w:spacing w:after="0" w:line="240" w:lineRule="auto"/>
        <w:ind w:leftChars="591" w:left="1660"/>
        <w:rPr>
          <w:rFonts w:ascii="Times New Roman" w:eastAsia="MS Mincho" w:hAnsi="Times New Roman"/>
          <w:i/>
          <w:sz w:val="20"/>
          <w:szCs w:val="20"/>
          <w:lang w:eastAsia="ja-JP"/>
        </w:rPr>
      </w:pPr>
      <w:r w:rsidRPr="00B11D84">
        <w:rPr>
          <w:rFonts w:ascii="Times New Roman" w:eastAsia="MS Mincho" w:hAnsi="Times New Roman"/>
          <w:i/>
          <w:sz w:val="20"/>
          <w:szCs w:val="20"/>
          <w:lang w:eastAsia="ja-JP"/>
        </w:rPr>
        <w:t>Resource pool sharing for aperiodic channel and interference measurement resources</w:t>
      </w:r>
    </w:p>
    <w:p w:rsidR="00006896" w:rsidRPr="00B11D84" w:rsidRDefault="00006896" w:rsidP="00B11D84">
      <w:pPr>
        <w:numPr>
          <w:ilvl w:val="0"/>
          <w:numId w:val="19"/>
        </w:numPr>
        <w:tabs>
          <w:tab w:val="clear" w:pos="720"/>
          <w:tab w:val="num" w:pos="940"/>
        </w:tabs>
        <w:spacing w:after="0" w:line="240" w:lineRule="auto"/>
        <w:ind w:leftChars="264" w:left="941"/>
        <w:rPr>
          <w:rFonts w:ascii="Times New Roman" w:eastAsia="MS Mincho" w:hAnsi="Times New Roman"/>
          <w:i/>
          <w:sz w:val="20"/>
          <w:szCs w:val="20"/>
          <w:lang w:eastAsia="ja-JP"/>
        </w:rPr>
      </w:pPr>
      <w:r w:rsidRPr="00B11D84">
        <w:rPr>
          <w:rFonts w:ascii="Times New Roman" w:eastAsia="MS Mincho" w:hAnsi="Times New Roman"/>
          <w:i/>
          <w:sz w:val="20"/>
          <w:szCs w:val="20"/>
          <w:lang w:eastAsia="ja-JP"/>
        </w:rPr>
        <w:t xml:space="preserve">Study the timing requirement among aperiodic RS triggering, CSI reporting triggering, aperiodic RS transmission, and CSI reporting.  </w:t>
      </w:r>
    </w:p>
    <w:p w:rsidR="00006896" w:rsidRPr="00B11D84" w:rsidRDefault="00006896" w:rsidP="00B11D84">
      <w:pPr>
        <w:numPr>
          <w:ilvl w:val="1"/>
          <w:numId w:val="19"/>
        </w:numPr>
        <w:tabs>
          <w:tab w:val="clear" w:pos="1440"/>
          <w:tab w:val="num" w:pos="1660"/>
        </w:tabs>
        <w:spacing w:after="0" w:line="240" w:lineRule="auto"/>
        <w:ind w:leftChars="591" w:left="1660"/>
        <w:rPr>
          <w:rFonts w:ascii="Times New Roman" w:eastAsia="MS Mincho" w:hAnsi="Times New Roman"/>
          <w:i/>
          <w:sz w:val="20"/>
          <w:szCs w:val="20"/>
          <w:lang w:eastAsia="ja-JP"/>
        </w:rPr>
      </w:pPr>
      <w:r w:rsidRPr="00B11D84">
        <w:rPr>
          <w:rFonts w:ascii="Times New Roman" w:eastAsia="MS Mincho" w:hAnsi="Times New Roman"/>
          <w:i/>
          <w:sz w:val="20"/>
          <w:szCs w:val="20"/>
          <w:lang w:eastAsia="ja-JP"/>
        </w:rPr>
        <w:t>Timing between CSI triggering and aperiodic RS transmission X</w:t>
      </w:r>
    </w:p>
    <w:p w:rsidR="00006896" w:rsidRPr="00B11D84" w:rsidRDefault="00006896" w:rsidP="00B11D84">
      <w:pPr>
        <w:numPr>
          <w:ilvl w:val="1"/>
          <w:numId w:val="19"/>
        </w:numPr>
        <w:tabs>
          <w:tab w:val="clear" w:pos="1440"/>
          <w:tab w:val="num" w:pos="1660"/>
        </w:tabs>
        <w:spacing w:after="0" w:line="240" w:lineRule="auto"/>
        <w:ind w:leftChars="591" w:left="1660"/>
        <w:rPr>
          <w:rFonts w:ascii="Times New Roman" w:eastAsia="MS Mincho" w:hAnsi="Times New Roman"/>
          <w:i/>
          <w:sz w:val="20"/>
          <w:szCs w:val="20"/>
          <w:lang w:eastAsia="ja-JP"/>
        </w:rPr>
      </w:pPr>
      <w:r w:rsidRPr="00B11D84">
        <w:rPr>
          <w:rFonts w:ascii="Times New Roman" w:eastAsia="MS Mincho" w:hAnsi="Times New Roman"/>
          <w:i/>
          <w:sz w:val="20"/>
          <w:szCs w:val="20"/>
          <w:lang w:eastAsia="ja-JP"/>
        </w:rPr>
        <w:t>Timing between aperiodic RS transmission and CSI reporting Y</w:t>
      </w:r>
    </w:p>
    <w:p w:rsidR="00006896" w:rsidRPr="00B11D84" w:rsidRDefault="00006896" w:rsidP="00B11D84">
      <w:pPr>
        <w:numPr>
          <w:ilvl w:val="1"/>
          <w:numId w:val="19"/>
        </w:numPr>
        <w:tabs>
          <w:tab w:val="clear" w:pos="1440"/>
          <w:tab w:val="num" w:pos="1660"/>
        </w:tabs>
        <w:spacing w:after="0" w:line="240" w:lineRule="auto"/>
        <w:ind w:leftChars="591" w:left="1660"/>
        <w:rPr>
          <w:rFonts w:ascii="Times New Roman" w:eastAsia="MS Mincho" w:hAnsi="Times New Roman"/>
          <w:i/>
          <w:sz w:val="20"/>
          <w:szCs w:val="20"/>
          <w:lang w:eastAsia="ja-JP"/>
        </w:rPr>
      </w:pPr>
      <w:r w:rsidRPr="00B11D84">
        <w:rPr>
          <w:rFonts w:ascii="Times New Roman" w:eastAsia="MS Mincho" w:hAnsi="Times New Roman"/>
          <w:i/>
          <w:sz w:val="20"/>
          <w:szCs w:val="20"/>
          <w:lang w:eastAsia="ja-JP"/>
        </w:rPr>
        <w:t>Notes: Consider the single triggering for RS transmission and CSI reporting;</w:t>
      </w:r>
    </w:p>
    <w:p w:rsidR="00006896" w:rsidRPr="00B11D84" w:rsidRDefault="00006896" w:rsidP="00B11D84">
      <w:pPr>
        <w:numPr>
          <w:ilvl w:val="0"/>
          <w:numId w:val="19"/>
        </w:numPr>
        <w:tabs>
          <w:tab w:val="clear" w:pos="720"/>
          <w:tab w:val="num" w:pos="940"/>
        </w:tabs>
        <w:spacing w:after="0" w:line="240" w:lineRule="auto"/>
        <w:ind w:leftChars="264" w:left="941"/>
        <w:rPr>
          <w:rFonts w:ascii="Times New Roman" w:eastAsia="MS Mincho" w:hAnsi="Times New Roman"/>
          <w:i/>
          <w:sz w:val="20"/>
          <w:szCs w:val="20"/>
          <w:lang w:eastAsia="ja-JP"/>
        </w:rPr>
      </w:pPr>
      <w:r w:rsidRPr="00B11D84">
        <w:rPr>
          <w:rFonts w:ascii="Times New Roman" w:eastAsia="MS Mincho" w:hAnsi="Times New Roman"/>
          <w:i/>
          <w:sz w:val="20"/>
          <w:szCs w:val="20"/>
          <w:lang w:eastAsia="ja-JP"/>
        </w:rPr>
        <w:t>Others are not precluded</w:t>
      </w:r>
    </w:p>
    <w:p w:rsidR="00006896" w:rsidRPr="00B11D84" w:rsidRDefault="00006896" w:rsidP="00B11D84">
      <w:pPr>
        <w:numPr>
          <w:ilvl w:val="0"/>
          <w:numId w:val="19"/>
        </w:numPr>
        <w:tabs>
          <w:tab w:val="clear" w:pos="720"/>
          <w:tab w:val="num" w:pos="940"/>
        </w:tabs>
        <w:spacing w:after="0" w:line="240" w:lineRule="auto"/>
        <w:ind w:leftChars="264" w:left="941"/>
        <w:rPr>
          <w:rFonts w:ascii="Times New Roman" w:eastAsia="MS Mincho" w:hAnsi="Times New Roman"/>
          <w:i/>
          <w:sz w:val="20"/>
          <w:szCs w:val="20"/>
          <w:lang w:eastAsia="ja-JP"/>
        </w:rPr>
      </w:pPr>
      <w:r w:rsidRPr="00B11D84">
        <w:rPr>
          <w:rFonts w:ascii="Times New Roman" w:eastAsia="MS Mincho" w:hAnsi="Times New Roman"/>
          <w:i/>
          <w:sz w:val="20"/>
          <w:szCs w:val="20"/>
          <w:lang w:eastAsia="ja-JP"/>
        </w:rPr>
        <w:t xml:space="preserve">Note: aperiodic triggering doesn’t preclude on-demand (using activate/release mechanism) triggering </w:t>
      </w:r>
    </w:p>
    <w:p w:rsidR="004335EC" w:rsidRPr="004335EC" w:rsidRDefault="004335EC" w:rsidP="00B5216D">
      <w:pPr>
        <w:snapToGrid w:val="0"/>
        <w:spacing w:before="240" w:afterLines="50" w:after="180"/>
        <w:jc w:val="both"/>
        <w:rPr>
          <w:rFonts w:ascii="Times New Roman" w:hAnsi="Times New Roman"/>
          <w:sz w:val="20"/>
          <w:szCs w:val="20"/>
          <w:lang w:val="en-GB"/>
        </w:rPr>
      </w:pPr>
      <w:r>
        <w:rPr>
          <w:rFonts w:ascii="Times New Roman" w:hAnsi="Times New Roman" w:hint="eastAsia"/>
          <w:sz w:val="20"/>
          <w:szCs w:val="20"/>
          <w:lang w:val="en-GB"/>
        </w:rPr>
        <w:t xml:space="preserve">In this contribution, we </w:t>
      </w:r>
      <w:r w:rsidR="00816703">
        <w:rPr>
          <w:rFonts w:ascii="Times New Roman" w:hAnsi="Times New Roman"/>
          <w:sz w:val="20"/>
          <w:szCs w:val="20"/>
          <w:lang w:val="en-GB"/>
        </w:rPr>
        <w:t>further discuss the details of aperiodic CSI feedback.</w:t>
      </w:r>
    </w:p>
    <w:p w:rsidR="00437755" w:rsidRDefault="00A20AF7" w:rsidP="00437755">
      <w:pPr>
        <w:pStyle w:val="1"/>
        <w:snapToGrid w:val="0"/>
        <w:spacing w:beforeLines="100" w:before="360" w:line="360" w:lineRule="auto"/>
        <w:rPr>
          <w:sz w:val="32"/>
          <w:lang w:val="en-US"/>
        </w:rPr>
      </w:pPr>
      <w:r>
        <w:rPr>
          <w:sz w:val="32"/>
          <w:lang w:val="en-US"/>
        </w:rPr>
        <w:t>Aperiodic CSI measurement</w:t>
      </w:r>
      <w:r w:rsidR="00213EAF">
        <w:rPr>
          <w:rFonts w:hint="eastAsia"/>
          <w:sz w:val="32"/>
          <w:lang w:val="en-US"/>
        </w:rPr>
        <w:t xml:space="preserve"> </w:t>
      </w:r>
    </w:p>
    <w:p w:rsidR="00851184" w:rsidRPr="00277B21" w:rsidRDefault="00851184" w:rsidP="00277B21">
      <w:pPr>
        <w:pStyle w:val="2"/>
        <w:spacing w:before="0" w:after="0"/>
        <w:rPr>
          <w:rFonts w:ascii="Arial" w:hAnsi="Arial" w:cs="Arial"/>
          <w:sz w:val="28"/>
          <w:szCs w:val="30"/>
        </w:rPr>
      </w:pPr>
      <w:r w:rsidRPr="00277B21">
        <w:rPr>
          <w:rFonts w:ascii="Arial" w:hAnsi="Arial" w:cs="Arial"/>
          <w:sz w:val="28"/>
          <w:szCs w:val="30"/>
        </w:rPr>
        <w:t>Aperiodic reference signal for channel measurement</w:t>
      </w:r>
    </w:p>
    <w:p w:rsidR="00816703" w:rsidRPr="00816703" w:rsidRDefault="00816703" w:rsidP="001F1368">
      <w:pPr>
        <w:snapToGrid w:val="0"/>
        <w:spacing w:afterLines="50" w:after="180"/>
        <w:jc w:val="both"/>
        <w:rPr>
          <w:rFonts w:ascii="Times New Roman" w:eastAsia="MS Mincho" w:hAnsi="Times New Roman"/>
          <w:sz w:val="20"/>
          <w:szCs w:val="20"/>
          <w:lang w:eastAsia="ja-JP"/>
        </w:rPr>
      </w:pPr>
      <w:r w:rsidRPr="00816703">
        <w:rPr>
          <w:rFonts w:ascii="Times New Roman" w:eastAsia="MS Mincho" w:hAnsi="Times New Roman"/>
          <w:sz w:val="20"/>
          <w:szCs w:val="20"/>
          <w:lang w:eastAsia="ja-JP"/>
        </w:rPr>
        <w:t>According to the agreement</w:t>
      </w:r>
      <w:r>
        <w:rPr>
          <w:rFonts w:ascii="Times New Roman" w:eastAsia="MS Mincho" w:hAnsi="Times New Roman"/>
          <w:sz w:val="20"/>
          <w:szCs w:val="20"/>
          <w:lang w:eastAsia="ja-JP"/>
        </w:rPr>
        <w:t xml:space="preserve"> about NR forward compatibility</w:t>
      </w:r>
      <w:r w:rsidRPr="00816703">
        <w:rPr>
          <w:rFonts w:ascii="Times New Roman" w:eastAsia="MS Mincho" w:hAnsi="Times New Roman"/>
          <w:sz w:val="20"/>
          <w:szCs w:val="20"/>
          <w:lang w:eastAsia="ja-JP"/>
        </w:rPr>
        <w:t xml:space="preserve"> in RAN1#84bis</w:t>
      </w:r>
      <w:r w:rsidR="00DE5DE7">
        <w:rPr>
          <w:rFonts w:ascii="Times New Roman" w:eastAsia="MS Mincho" w:hAnsi="Times New Roman"/>
          <w:sz w:val="20"/>
          <w:szCs w:val="20"/>
          <w:lang w:eastAsia="ja-JP"/>
        </w:rPr>
        <w:t>[3</w:t>
      </w:r>
      <w:r>
        <w:rPr>
          <w:rFonts w:ascii="Times New Roman" w:eastAsia="MS Mincho" w:hAnsi="Times New Roman"/>
          <w:sz w:val="20"/>
          <w:szCs w:val="20"/>
          <w:lang w:eastAsia="ja-JP"/>
        </w:rPr>
        <w:t>]</w:t>
      </w:r>
      <w:r w:rsidRPr="00816703">
        <w:rPr>
          <w:rFonts w:ascii="Times New Roman" w:eastAsia="MS Mincho" w:hAnsi="Times New Roman"/>
          <w:sz w:val="20"/>
          <w:szCs w:val="20"/>
          <w:lang w:eastAsia="ja-JP"/>
        </w:rPr>
        <w:t xml:space="preserve">, we should strive for minimizing transmission of always-on signals.  Therefore, always-on reference signals like CRS should be avoided.  </w:t>
      </w:r>
      <w:r w:rsidRPr="00816703">
        <w:rPr>
          <w:rFonts w:ascii="Times New Roman" w:hAnsi="Times New Roman"/>
          <w:sz w:val="20"/>
          <w:szCs w:val="20"/>
          <w:lang w:val="en-GB"/>
        </w:rPr>
        <w:t xml:space="preserve">Reference signals are traditionally used for measurement and demodulation. Reference signal contamination issue can be a major </w:t>
      </w:r>
      <w:r w:rsidRPr="00816703">
        <w:rPr>
          <w:rFonts w:ascii="Times New Roman" w:hAnsi="Times New Roman"/>
          <w:sz w:val="20"/>
          <w:szCs w:val="20"/>
          <w:lang w:val="en-GB"/>
        </w:rPr>
        <w:lastRenderedPageBreak/>
        <w:t xml:space="preserve">issue to the network if reference signals are not designed well. For example in LTE, CRS interference significantly reduces the network capacity if there is no interference cancellation. </w:t>
      </w:r>
      <w:r w:rsidRPr="00816703">
        <w:rPr>
          <w:rFonts w:ascii="Times New Roman" w:hAnsi="Times New Roman"/>
          <w:sz w:val="20"/>
          <w:szCs w:val="20"/>
        </w:rPr>
        <w:t xml:space="preserve"> </w:t>
      </w:r>
    </w:p>
    <w:p w:rsidR="00816703" w:rsidRPr="00816703" w:rsidRDefault="00816703" w:rsidP="001F1368">
      <w:pPr>
        <w:snapToGrid w:val="0"/>
        <w:spacing w:afterLines="50" w:after="180"/>
        <w:jc w:val="both"/>
        <w:rPr>
          <w:rFonts w:ascii="Times New Roman" w:hAnsi="Times New Roman"/>
          <w:sz w:val="20"/>
          <w:szCs w:val="20"/>
        </w:rPr>
      </w:pPr>
      <w:r w:rsidRPr="00816703">
        <w:rPr>
          <w:rFonts w:ascii="Times New Roman" w:eastAsia="MS Mincho" w:hAnsi="Times New Roman"/>
          <w:sz w:val="20"/>
          <w:szCs w:val="20"/>
          <w:lang w:eastAsia="ja-JP"/>
        </w:rPr>
        <w:t xml:space="preserve">In addition, we should also avoid periodic reference signal as much as we can.  </w:t>
      </w:r>
      <w:r w:rsidRPr="00816703">
        <w:rPr>
          <w:rFonts w:ascii="Times New Roman" w:hAnsi="Times New Roman"/>
          <w:sz w:val="20"/>
          <w:szCs w:val="20"/>
          <w:lang w:val="en-GB"/>
        </w:rPr>
        <w:t>If low-frequency carrier assisted high-frequency carrier is considered, it may be possible to always use aperiodic reference signals and avoid purely periodic reference signal in high frequency.  To replace periodic reference signals, aperiodic reference signals or multi-shot reference signal with certain periodicity can be considered.</w:t>
      </w:r>
      <w:r w:rsidR="001E5BB9">
        <w:rPr>
          <w:rFonts w:ascii="Times New Roman" w:hAnsi="Times New Roman"/>
          <w:sz w:val="20"/>
          <w:szCs w:val="20"/>
          <w:lang w:val="en-GB"/>
        </w:rPr>
        <w:t xml:space="preserve"> </w:t>
      </w:r>
      <w:r w:rsidRPr="00816703">
        <w:rPr>
          <w:rFonts w:ascii="Times New Roman" w:hAnsi="Times New Roman"/>
          <w:sz w:val="20"/>
          <w:szCs w:val="20"/>
          <w:lang w:val="en-GB"/>
        </w:rPr>
        <w:t xml:space="preserve"> </w:t>
      </w:r>
      <w:r w:rsidRPr="00816703">
        <w:rPr>
          <w:rFonts w:ascii="Times New Roman" w:hAnsi="Times New Roman"/>
          <w:sz w:val="20"/>
          <w:szCs w:val="20"/>
        </w:rPr>
        <w:t>R</w:t>
      </w:r>
      <w:r w:rsidRPr="00816703">
        <w:rPr>
          <w:rFonts w:ascii="Times New Roman" w:hAnsi="Times New Roman"/>
          <w:sz w:val="20"/>
          <w:szCs w:val="20"/>
          <w:lang w:val="en-GB"/>
        </w:rPr>
        <w:t>eference signals should be transmitted only when it is needed. Fi</w:t>
      </w:r>
      <w:r w:rsidR="0058151F">
        <w:rPr>
          <w:rFonts w:ascii="Times New Roman" w:hAnsi="Times New Roman"/>
          <w:sz w:val="20"/>
          <w:szCs w:val="20"/>
          <w:lang w:val="en-GB"/>
        </w:rPr>
        <w:t>gure 1</w:t>
      </w:r>
      <w:r w:rsidRPr="00816703">
        <w:rPr>
          <w:rFonts w:ascii="Times New Roman" w:hAnsi="Times New Roman"/>
          <w:sz w:val="20"/>
          <w:szCs w:val="20"/>
          <w:lang w:val="en-GB"/>
        </w:rPr>
        <w:t xml:space="preserve"> illustrates dynamic configuration of aperiodic CSI measurement RS. The aperiodic reference signal is transmitted only when the CSI measurement is triggered.</w:t>
      </w:r>
    </w:p>
    <w:p w:rsidR="00816703" w:rsidRPr="00816703" w:rsidRDefault="00816703" w:rsidP="00816703">
      <w:pPr>
        <w:spacing w:before="120" w:after="120"/>
        <w:jc w:val="center"/>
        <w:rPr>
          <w:rFonts w:ascii="Times New Roman" w:hAnsi="Times New Roman"/>
          <w:sz w:val="20"/>
          <w:szCs w:val="20"/>
        </w:rPr>
      </w:pPr>
      <w:bookmarkStart w:id="5" w:name="OLE_LINK5"/>
      <w:bookmarkStart w:id="6" w:name="OLE_LINK6"/>
      <w:r w:rsidRPr="00816703">
        <w:rPr>
          <w:rFonts w:ascii="Times New Roman" w:hAnsi="Times New Roman"/>
          <w:noProof/>
          <w:sz w:val="20"/>
          <w:szCs w:val="20"/>
        </w:rPr>
        <w:drawing>
          <wp:inline distT="0" distB="0" distL="0" distR="0" wp14:anchorId="6ED74788" wp14:editId="53E0160E">
            <wp:extent cx="4090009" cy="1092200"/>
            <wp:effectExtent l="19050" t="0" r="5741"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8" cstate="print"/>
                    <a:srcRect/>
                    <a:stretch>
                      <a:fillRect/>
                    </a:stretch>
                  </pic:blipFill>
                  <pic:spPr bwMode="auto">
                    <a:xfrm>
                      <a:off x="0" y="0"/>
                      <a:ext cx="4090538" cy="1092341"/>
                    </a:xfrm>
                    <a:prstGeom prst="rect">
                      <a:avLst/>
                    </a:prstGeom>
                    <a:noFill/>
                    <a:ln w="9525">
                      <a:noFill/>
                      <a:miter lim="800000"/>
                      <a:headEnd/>
                      <a:tailEnd/>
                    </a:ln>
                  </pic:spPr>
                </pic:pic>
              </a:graphicData>
            </a:graphic>
          </wp:inline>
        </w:drawing>
      </w:r>
      <w:r w:rsidRPr="00816703">
        <w:rPr>
          <w:rFonts w:ascii="Times New Roman" w:hAnsi="Times New Roman"/>
          <w:sz w:val="20"/>
          <w:szCs w:val="20"/>
        </w:rPr>
        <w:object w:dxaOrig="2165" w:dyaOrig="1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45pt;height:93.5pt" o:ole="">
            <v:imagedata r:id="rId9" o:title=""/>
          </v:shape>
          <o:OLEObject Type="Embed" ProgID="Visio.Drawing.11" ShapeID="_x0000_i1025" DrawAspect="Content" ObjectID="_1536844550" r:id="rId10"/>
        </w:object>
      </w:r>
      <w:bookmarkEnd w:id="5"/>
      <w:bookmarkEnd w:id="6"/>
    </w:p>
    <w:p w:rsidR="00816703" w:rsidRPr="00816703" w:rsidRDefault="00816703" w:rsidP="00816703">
      <w:pPr>
        <w:spacing w:before="120" w:after="120"/>
        <w:jc w:val="both"/>
        <w:rPr>
          <w:rFonts w:ascii="Times New Roman" w:hAnsi="Times New Roman"/>
          <w:sz w:val="20"/>
          <w:szCs w:val="20"/>
        </w:rPr>
      </w:pPr>
      <w:r w:rsidRPr="00816703">
        <w:rPr>
          <w:rFonts w:ascii="Times New Roman" w:hAnsi="Times New Roman"/>
          <w:sz w:val="20"/>
          <w:szCs w:val="20"/>
        </w:rPr>
        <w:t xml:space="preserve">          Figure </w:t>
      </w:r>
      <w:r>
        <w:rPr>
          <w:rFonts w:ascii="Times New Roman" w:hAnsi="Times New Roman"/>
          <w:sz w:val="20"/>
          <w:szCs w:val="20"/>
        </w:rPr>
        <w:t>1</w:t>
      </w:r>
      <w:r w:rsidRPr="00816703">
        <w:rPr>
          <w:rFonts w:ascii="Times New Roman" w:hAnsi="Times New Roman"/>
          <w:sz w:val="20"/>
          <w:szCs w:val="20"/>
        </w:rPr>
        <w:t xml:space="preserve"> Dynamic configuration of aperiodic measurement RS in different domains</w:t>
      </w:r>
    </w:p>
    <w:p w:rsidR="009F301D" w:rsidRDefault="00C53B37" w:rsidP="001F1368">
      <w:pPr>
        <w:pStyle w:val="af1"/>
        <w:snapToGrid w:val="0"/>
        <w:spacing w:afterLines="50" w:after="180" w:line="276" w:lineRule="auto"/>
        <w:ind w:firstLineChars="0" w:firstLine="0"/>
        <w:rPr>
          <w:sz w:val="20"/>
          <w:szCs w:val="20"/>
          <w:lang w:val="en-GB"/>
        </w:rPr>
      </w:pPr>
      <w:r>
        <w:rPr>
          <w:sz w:val="20"/>
          <w:szCs w:val="20"/>
          <w:lang w:val="en-GB"/>
        </w:rPr>
        <w:t>This applies to both CSI feedback and beam selection</w:t>
      </w:r>
      <w:r w:rsidR="009F301D" w:rsidRPr="009F301D">
        <w:rPr>
          <w:rFonts w:hint="eastAsia"/>
          <w:sz w:val="20"/>
          <w:szCs w:val="20"/>
          <w:lang w:val="en-GB"/>
        </w:rPr>
        <w:t>.</w:t>
      </w:r>
      <w:r w:rsidR="00E67693">
        <w:rPr>
          <w:sz w:val="20"/>
          <w:szCs w:val="20"/>
          <w:lang w:val="en-GB"/>
        </w:rPr>
        <w:t xml:space="preserve">   Compared to periodic beam selection, beam selection can be more flexible for aperiodic beam selection.  </w:t>
      </w:r>
      <w:r w:rsidR="00E67693">
        <w:rPr>
          <w:rFonts w:hint="eastAsia"/>
          <w:sz w:val="20"/>
          <w:szCs w:val="20"/>
          <w:lang w:val="en-GB"/>
        </w:rPr>
        <w:t>B</w:t>
      </w:r>
      <w:r w:rsidR="00E67693" w:rsidRPr="00A90CAE">
        <w:rPr>
          <w:rFonts w:hint="eastAsia"/>
          <w:sz w:val="20"/>
          <w:szCs w:val="20"/>
          <w:lang w:val="en-GB"/>
        </w:rPr>
        <w:t xml:space="preserve">eam </w:t>
      </w:r>
      <w:r w:rsidR="00E67693">
        <w:rPr>
          <w:sz w:val="20"/>
          <w:szCs w:val="20"/>
          <w:lang w:val="en-GB"/>
        </w:rPr>
        <w:t>selection</w:t>
      </w:r>
      <w:r w:rsidR="00E67693">
        <w:rPr>
          <w:rFonts w:hint="eastAsia"/>
          <w:sz w:val="20"/>
          <w:szCs w:val="20"/>
          <w:lang w:val="en-GB"/>
        </w:rPr>
        <w:t xml:space="preserve"> can be</w:t>
      </w:r>
      <w:r w:rsidR="00E67693" w:rsidRPr="00A90CAE">
        <w:rPr>
          <w:rFonts w:hint="eastAsia"/>
          <w:sz w:val="20"/>
          <w:szCs w:val="20"/>
          <w:lang w:val="en-GB"/>
        </w:rPr>
        <w:t xml:space="preserve"> conducted only when it </w:t>
      </w:r>
      <w:r w:rsidR="00E67693" w:rsidRPr="00A90CAE">
        <w:rPr>
          <w:sz w:val="20"/>
          <w:szCs w:val="20"/>
          <w:lang w:val="en-GB"/>
        </w:rPr>
        <w:t xml:space="preserve">is needed </w:t>
      </w:r>
      <w:r w:rsidR="00E67693" w:rsidRPr="00A90CAE">
        <w:rPr>
          <w:rFonts w:hint="eastAsia"/>
          <w:sz w:val="20"/>
          <w:szCs w:val="20"/>
          <w:lang w:val="en-GB"/>
        </w:rPr>
        <w:t>such as</w:t>
      </w:r>
      <w:r w:rsidR="00E67693">
        <w:rPr>
          <w:sz w:val="20"/>
          <w:szCs w:val="20"/>
          <w:lang w:val="en-GB"/>
        </w:rPr>
        <w:t xml:space="preserve"> when</w:t>
      </w:r>
      <w:r w:rsidR="00E67693">
        <w:rPr>
          <w:rFonts w:hint="eastAsia"/>
          <w:sz w:val="20"/>
          <w:szCs w:val="20"/>
          <w:lang w:val="en-GB"/>
        </w:rPr>
        <w:t xml:space="preserve"> there is blockage</w:t>
      </w:r>
      <w:r w:rsidR="00E67693" w:rsidRPr="00A90CAE">
        <w:rPr>
          <w:rFonts w:hint="eastAsia"/>
          <w:sz w:val="20"/>
          <w:szCs w:val="20"/>
          <w:lang w:val="en-GB"/>
        </w:rPr>
        <w:t xml:space="preserve"> or disconnection or deterioration happens or just </w:t>
      </w:r>
      <w:r w:rsidR="00E67693">
        <w:rPr>
          <w:sz w:val="20"/>
          <w:szCs w:val="20"/>
          <w:lang w:val="en-GB"/>
        </w:rPr>
        <w:t>after wake-up when</w:t>
      </w:r>
      <w:r w:rsidR="00E67693" w:rsidRPr="00A90CAE">
        <w:rPr>
          <w:rFonts w:hint="eastAsia"/>
          <w:sz w:val="20"/>
          <w:szCs w:val="20"/>
          <w:lang w:val="en-GB"/>
        </w:rPr>
        <w:t xml:space="preserve"> </w:t>
      </w:r>
      <w:r w:rsidR="00E67693">
        <w:rPr>
          <w:sz w:val="20"/>
          <w:szCs w:val="20"/>
          <w:lang w:val="en-GB"/>
        </w:rPr>
        <w:t>the data comes</w:t>
      </w:r>
      <w:r w:rsidR="00E67693" w:rsidRPr="00A90CAE">
        <w:rPr>
          <w:rFonts w:hint="eastAsia"/>
          <w:sz w:val="20"/>
          <w:szCs w:val="20"/>
          <w:lang w:val="en-GB"/>
        </w:rPr>
        <w:t xml:space="preserve">. </w:t>
      </w:r>
      <w:r w:rsidR="00E67693">
        <w:rPr>
          <w:sz w:val="20"/>
          <w:szCs w:val="20"/>
          <w:lang w:val="en-GB"/>
        </w:rPr>
        <w:t xml:space="preserve"> Since </w:t>
      </w:r>
      <w:r w:rsidR="00E67693">
        <w:rPr>
          <w:rFonts w:hint="eastAsia"/>
          <w:sz w:val="20"/>
          <w:szCs w:val="20"/>
          <w:lang w:val="en-GB"/>
        </w:rPr>
        <w:t>it is aperiodic</w:t>
      </w:r>
      <w:r w:rsidR="00E67693">
        <w:rPr>
          <w:sz w:val="20"/>
          <w:szCs w:val="20"/>
          <w:lang w:val="en-GB"/>
        </w:rPr>
        <w:t>, flexible</w:t>
      </w:r>
      <w:r w:rsidR="00E67693">
        <w:rPr>
          <w:rFonts w:hint="eastAsia"/>
          <w:sz w:val="20"/>
          <w:szCs w:val="20"/>
          <w:lang w:val="en-GB"/>
        </w:rPr>
        <w:t xml:space="preserve"> </w:t>
      </w:r>
      <w:r w:rsidR="00E67693" w:rsidRPr="00A90CAE">
        <w:rPr>
          <w:sz w:val="20"/>
          <w:szCs w:val="20"/>
          <w:lang w:val="en-GB"/>
        </w:rPr>
        <w:t xml:space="preserve">resource </w:t>
      </w:r>
      <w:r w:rsidR="00E67693">
        <w:rPr>
          <w:sz w:val="20"/>
          <w:szCs w:val="20"/>
          <w:lang w:val="en-GB"/>
        </w:rPr>
        <w:t xml:space="preserve">allocation for beam selection can be achieved.  </w:t>
      </w:r>
      <w:r w:rsidR="00FB7C61">
        <w:rPr>
          <w:sz w:val="20"/>
          <w:szCs w:val="20"/>
          <w:lang w:val="en-GB"/>
        </w:rPr>
        <w:t>Designing</w:t>
      </w:r>
      <w:r w:rsidR="00E67693" w:rsidRPr="00A90CAE">
        <w:rPr>
          <w:rFonts w:hint="eastAsia"/>
          <w:sz w:val="20"/>
          <w:szCs w:val="20"/>
          <w:lang w:val="en-GB"/>
        </w:rPr>
        <w:t xml:space="preserve"> a proper mechanism of triggering for beam </w:t>
      </w:r>
      <w:r w:rsidR="00E67693">
        <w:rPr>
          <w:sz w:val="20"/>
          <w:szCs w:val="20"/>
          <w:lang w:val="en-GB"/>
        </w:rPr>
        <w:t>selection</w:t>
      </w:r>
      <w:r w:rsidR="00E67693" w:rsidRPr="00A90CAE">
        <w:rPr>
          <w:rFonts w:hint="eastAsia"/>
          <w:sz w:val="20"/>
          <w:szCs w:val="20"/>
          <w:lang w:val="en-GB"/>
        </w:rPr>
        <w:t xml:space="preserve"> is critical.</w:t>
      </w:r>
      <w:r w:rsidR="00E67693">
        <w:rPr>
          <w:sz w:val="20"/>
          <w:szCs w:val="20"/>
          <w:lang w:val="en-GB"/>
        </w:rPr>
        <w:t xml:space="preserve">  It would be challenging especially if we consider standalone NR high frequency network.  </w:t>
      </w:r>
      <w:r w:rsidR="00D84EBA">
        <w:rPr>
          <w:sz w:val="20"/>
          <w:szCs w:val="20"/>
          <w:lang w:val="en-GB"/>
        </w:rPr>
        <w:t>If low-frequency carrier assisted high-frequency carrier is considered, it may be possible to always use aperiodic reference signals and avoid periodic reference signal.</w:t>
      </w:r>
    </w:p>
    <w:p w:rsidR="00851184" w:rsidRPr="00277B21" w:rsidRDefault="00851184" w:rsidP="00277B21">
      <w:pPr>
        <w:pStyle w:val="2"/>
        <w:spacing w:before="0" w:after="0"/>
        <w:rPr>
          <w:rFonts w:ascii="Arial" w:hAnsi="Arial" w:cs="Arial"/>
          <w:sz w:val="28"/>
          <w:szCs w:val="28"/>
        </w:rPr>
      </w:pPr>
      <w:bookmarkStart w:id="7" w:name="OLE_LINK1"/>
      <w:bookmarkStart w:id="8" w:name="OLE_LINK2"/>
      <w:r w:rsidRPr="00277B21">
        <w:rPr>
          <w:rFonts w:ascii="Arial" w:hAnsi="Arial" w:cs="Arial"/>
          <w:sz w:val="28"/>
          <w:szCs w:val="28"/>
        </w:rPr>
        <w:t>Aperiodic resource for interference measurement</w:t>
      </w:r>
    </w:p>
    <w:p w:rsidR="006D10BF" w:rsidRDefault="006D10BF" w:rsidP="006D10BF">
      <w:pPr>
        <w:pStyle w:val="af1"/>
        <w:snapToGrid w:val="0"/>
        <w:spacing w:afterLines="50" w:after="180" w:line="276" w:lineRule="auto"/>
        <w:ind w:firstLineChars="0" w:firstLine="0"/>
        <w:rPr>
          <w:sz w:val="20"/>
          <w:szCs w:val="20"/>
          <w:lang w:val="en-GB"/>
        </w:rPr>
      </w:pPr>
      <w:r w:rsidRPr="006D10BF">
        <w:rPr>
          <w:sz w:val="20"/>
          <w:szCs w:val="20"/>
          <w:lang w:val="en-GB"/>
        </w:rPr>
        <w:t xml:space="preserve">In legacy LTE systems, interference measurement is performed by configuring </w:t>
      </w:r>
      <w:r>
        <w:rPr>
          <w:sz w:val="20"/>
          <w:szCs w:val="20"/>
          <w:lang w:val="en-GB"/>
        </w:rPr>
        <w:t xml:space="preserve">periodic IMR with </w:t>
      </w:r>
      <w:r w:rsidRPr="006D10BF">
        <w:rPr>
          <w:sz w:val="20"/>
          <w:szCs w:val="20"/>
          <w:lang w:val="en-GB"/>
        </w:rPr>
        <w:t xml:space="preserve">ZP CSI-RS </w:t>
      </w:r>
      <w:r>
        <w:rPr>
          <w:sz w:val="20"/>
          <w:szCs w:val="20"/>
          <w:lang w:val="en-GB"/>
        </w:rPr>
        <w:t xml:space="preserve">pattern </w:t>
      </w:r>
      <w:r w:rsidRPr="006D10BF">
        <w:rPr>
          <w:sz w:val="20"/>
          <w:szCs w:val="20"/>
          <w:lang w:val="en-GB"/>
        </w:rPr>
        <w:t xml:space="preserve">for interference measurement resources. For SU-MIMO, this </w:t>
      </w:r>
      <w:r>
        <w:rPr>
          <w:sz w:val="20"/>
          <w:szCs w:val="20"/>
          <w:lang w:val="en-GB"/>
        </w:rPr>
        <w:t xml:space="preserve">periodic </w:t>
      </w:r>
      <w:r w:rsidRPr="006D10BF">
        <w:rPr>
          <w:sz w:val="20"/>
          <w:szCs w:val="20"/>
          <w:lang w:val="en-GB"/>
        </w:rPr>
        <w:t>IMR configuration works well to acquire accurate interference and CSI. However, for MU-MIMO, the measured interference and acquired interference are not accurate since they are calculated under SU hypothesis, whereas the practical scheduling results may not be the same as the hypothesis when CSI is calculated. Moreover, in order to achieve noticeable gain from MU-MIMO, accurate link adaptation and reliable dynamic switching between SU and MU-MIMO is important. Hence interference measurement enhancement for MU-CSI needs to be studied for NR.</w:t>
      </w:r>
      <w:r>
        <w:rPr>
          <w:sz w:val="20"/>
          <w:szCs w:val="20"/>
          <w:lang w:val="en-GB"/>
        </w:rPr>
        <w:t xml:space="preserve"> </w:t>
      </w:r>
      <w:r w:rsidRPr="006D10BF">
        <w:rPr>
          <w:sz w:val="20"/>
          <w:szCs w:val="20"/>
          <w:lang w:val="en-GB"/>
        </w:rPr>
        <w:t xml:space="preserve"> </w:t>
      </w:r>
      <w:r>
        <w:rPr>
          <w:sz w:val="20"/>
          <w:szCs w:val="20"/>
          <w:lang w:val="en-GB"/>
        </w:rPr>
        <w:t xml:space="preserve">One </w:t>
      </w:r>
      <w:r w:rsidRPr="006D10BF">
        <w:rPr>
          <w:sz w:val="20"/>
          <w:szCs w:val="20"/>
          <w:lang w:val="en-GB"/>
        </w:rPr>
        <w:t>approach is to support feedback of multiple MU-CQI offsets computed under MU-MIMO hypotheses. However, to support interference measurement based on different MU hypotheses, a large number of RS resources is required. Moreover, the precoding used for each UE can be dynamically changed. On the other hand, triggered transmission is an efficient approach to solve the RS overhead, and the precoding for each aperiodic resource can be changed dynamically with MR on. Hence aperiodic IMR is a potential solution to solve the MU-CSI issue.</w:t>
      </w:r>
    </w:p>
    <w:p w:rsidR="006D10BF" w:rsidRPr="00A20AF7" w:rsidRDefault="006D10BF" w:rsidP="006D10BF">
      <w:pPr>
        <w:pStyle w:val="af1"/>
        <w:snapToGrid w:val="0"/>
        <w:spacing w:afterLines="50" w:after="180" w:line="276" w:lineRule="auto"/>
        <w:ind w:firstLineChars="0" w:firstLine="0"/>
        <w:rPr>
          <w:sz w:val="20"/>
          <w:szCs w:val="20"/>
          <w:lang w:val="en-GB"/>
        </w:rPr>
      </w:pPr>
      <w:r>
        <w:rPr>
          <w:sz w:val="20"/>
          <w:szCs w:val="20"/>
          <w:lang w:val="en-GB"/>
        </w:rPr>
        <w:t xml:space="preserve">Together with aperiodic </w:t>
      </w:r>
      <w:r w:rsidRPr="00A20AF7">
        <w:rPr>
          <w:sz w:val="20"/>
          <w:szCs w:val="20"/>
          <w:lang w:val="en-GB"/>
        </w:rPr>
        <w:t>RS</w:t>
      </w:r>
      <w:r>
        <w:rPr>
          <w:sz w:val="20"/>
          <w:szCs w:val="20"/>
          <w:lang w:val="en-GB"/>
        </w:rPr>
        <w:t xml:space="preserve"> for channel measurement or beam selection</w:t>
      </w:r>
      <w:r w:rsidRPr="00A20AF7">
        <w:rPr>
          <w:sz w:val="20"/>
          <w:szCs w:val="20"/>
          <w:lang w:val="en-GB"/>
        </w:rPr>
        <w:t xml:space="preserve">, aperiodic </w:t>
      </w:r>
      <w:r>
        <w:rPr>
          <w:sz w:val="20"/>
          <w:szCs w:val="20"/>
          <w:lang w:val="en-GB"/>
        </w:rPr>
        <w:t>resource for interference measurement</w:t>
      </w:r>
      <w:r w:rsidRPr="00A20AF7">
        <w:rPr>
          <w:sz w:val="20"/>
          <w:szCs w:val="20"/>
          <w:lang w:val="en-GB"/>
        </w:rPr>
        <w:t xml:space="preserve"> can be introduced such that it increases the flexibility of measuring the desired MU </w:t>
      </w:r>
      <w:r>
        <w:rPr>
          <w:sz w:val="20"/>
          <w:szCs w:val="20"/>
          <w:lang w:val="en-GB"/>
        </w:rPr>
        <w:t xml:space="preserve">or inter-cell </w:t>
      </w:r>
      <w:r w:rsidRPr="00A20AF7">
        <w:rPr>
          <w:sz w:val="20"/>
          <w:szCs w:val="20"/>
          <w:lang w:val="en-GB"/>
        </w:rPr>
        <w:t xml:space="preserve">interference only when it is needed.  Also, if </w:t>
      </w:r>
      <w:r>
        <w:rPr>
          <w:sz w:val="20"/>
          <w:szCs w:val="20"/>
          <w:lang w:val="en-GB"/>
        </w:rPr>
        <w:t>interference measurement resource (IMR)</w:t>
      </w:r>
      <w:r w:rsidRPr="00A20AF7">
        <w:rPr>
          <w:sz w:val="20"/>
          <w:szCs w:val="20"/>
          <w:lang w:val="en-GB"/>
        </w:rPr>
        <w:t xml:space="preserve"> is flexibly placed in different subframes, it can measure the MU interference from the </w:t>
      </w:r>
      <w:r>
        <w:rPr>
          <w:sz w:val="20"/>
          <w:szCs w:val="20"/>
          <w:lang w:val="en-GB"/>
        </w:rPr>
        <w:t>data channel</w:t>
      </w:r>
      <w:r w:rsidRPr="00A20AF7">
        <w:rPr>
          <w:sz w:val="20"/>
          <w:szCs w:val="20"/>
          <w:lang w:val="en-GB"/>
        </w:rPr>
        <w:t xml:space="preserve"> of the targeted paired UE without using extra overhead.  Figure 2 illustrates the case that the UE0 measures interference in the subframe where aperiodic IMR is located in the subframe where </w:t>
      </w:r>
      <w:r>
        <w:rPr>
          <w:sz w:val="20"/>
          <w:szCs w:val="20"/>
          <w:lang w:val="en-GB"/>
        </w:rPr>
        <w:t>data</w:t>
      </w:r>
      <w:r w:rsidRPr="00A20AF7">
        <w:rPr>
          <w:sz w:val="20"/>
          <w:szCs w:val="20"/>
          <w:lang w:val="en-GB"/>
        </w:rPr>
        <w:t xml:space="preserve"> of UE1 is scheduled. </w:t>
      </w:r>
      <w:r>
        <w:rPr>
          <w:sz w:val="20"/>
          <w:szCs w:val="20"/>
          <w:lang w:val="en-GB"/>
        </w:rPr>
        <w:t xml:space="preserve"> Aperiodic IMR can be flexibly used to measure different </w:t>
      </w:r>
      <w:r>
        <w:rPr>
          <w:sz w:val="20"/>
          <w:szCs w:val="20"/>
          <w:lang w:val="en-GB"/>
        </w:rPr>
        <w:lastRenderedPageBreak/>
        <w:t>MU or inter-cell interference hypothesis.</w:t>
      </w:r>
    </w:p>
    <w:p w:rsidR="006D10BF" w:rsidRDefault="006D10BF" w:rsidP="006D10BF">
      <w:pPr>
        <w:widowControl w:val="0"/>
        <w:autoSpaceDE w:val="0"/>
        <w:autoSpaceDN w:val="0"/>
        <w:adjustRightInd w:val="0"/>
        <w:spacing w:after="0" w:line="240" w:lineRule="auto"/>
        <w:jc w:val="center"/>
        <w:rPr>
          <w:rFonts w:ascii="Times New Roman" w:hAnsi="Times New Roman"/>
        </w:rPr>
      </w:pPr>
      <w:r w:rsidRPr="00A432FE">
        <w:rPr>
          <w:rFonts w:ascii="Times New Roman" w:hAnsi="Times New Roman"/>
        </w:rPr>
        <w:object w:dxaOrig="6526" w:dyaOrig="1604">
          <v:shape id="_x0000_i1026" type="#_x0000_t75" style="width:326.7pt;height:81.15pt" o:ole="">
            <v:imagedata r:id="rId11" o:title=""/>
          </v:shape>
          <o:OLEObject Type="Embed" ProgID="Visio.Drawing.11" ShapeID="_x0000_i1026" DrawAspect="Content" ObjectID="_1536844551" r:id="rId12"/>
        </w:object>
      </w:r>
    </w:p>
    <w:p w:rsidR="006D10BF" w:rsidRPr="00A20AF7" w:rsidRDefault="006D10BF" w:rsidP="006D10BF">
      <w:pPr>
        <w:widowControl w:val="0"/>
        <w:autoSpaceDE w:val="0"/>
        <w:autoSpaceDN w:val="0"/>
        <w:spacing w:before="60" w:after="0" w:line="240" w:lineRule="auto"/>
        <w:jc w:val="center"/>
        <w:rPr>
          <w:rFonts w:ascii="Times New Roman" w:hAnsi="Times New Roman"/>
          <w:sz w:val="20"/>
          <w:szCs w:val="20"/>
        </w:rPr>
      </w:pPr>
      <w:r w:rsidRPr="00A20AF7">
        <w:rPr>
          <w:rFonts w:ascii="Times New Roman" w:hAnsi="Times New Roman"/>
          <w:sz w:val="20"/>
          <w:szCs w:val="20"/>
        </w:rPr>
        <w:t xml:space="preserve">Figure 2 Flexible aperiodic </w:t>
      </w:r>
      <w:r>
        <w:rPr>
          <w:rFonts w:ascii="Times New Roman" w:hAnsi="Times New Roman"/>
          <w:sz w:val="20"/>
          <w:szCs w:val="20"/>
        </w:rPr>
        <w:t>interference measurement</w:t>
      </w:r>
    </w:p>
    <w:p w:rsidR="006D10BF" w:rsidRDefault="006D10BF" w:rsidP="006D10BF">
      <w:pPr>
        <w:pStyle w:val="af1"/>
        <w:snapToGrid w:val="0"/>
        <w:spacing w:afterLines="50" w:after="180" w:line="276" w:lineRule="auto"/>
        <w:ind w:firstLineChars="0" w:firstLine="0"/>
        <w:rPr>
          <w:sz w:val="20"/>
          <w:szCs w:val="20"/>
          <w:lang w:val="en-GB"/>
        </w:rPr>
      </w:pPr>
    </w:p>
    <w:p w:rsidR="006D10BF" w:rsidRDefault="006D10BF" w:rsidP="006D10BF">
      <w:pPr>
        <w:pStyle w:val="af1"/>
        <w:snapToGrid w:val="0"/>
        <w:spacing w:afterLines="50" w:after="180" w:line="276" w:lineRule="auto"/>
        <w:ind w:firstLineChars="0" w:firstLine="0"/>
        <w:rPr>
          <w:sz w:val="20"/>
          <w:szCs w:val="20"/>
          <w:lang w:val="en-GB"/>
        </w:rPr>
      </w:pPr>
      <w:r w:rsidRPr="006D10BF">
        <w:rPr>
          <w:sz w:val="20"/>
          <w:szCs w:val="20"/>
          <w:lang w:val="en-GB"/>
        </w:rPr>
        <w:t>Further, for the aperiodic IMR based on ZP RS, the BS needs to configure resources for each UE predicted in the MU pairing. One potential enhancement to reduce RS overhead further is sharing resource pool among UEs based on NZP RS. The paired UEs in the MU hypotheses share a configured NZP RS resource pool for interference measurement, and the specific resources are indicated if triggered. More specifically, two detailed design options are given as follows.</w:t>
      </w:r>
      <w:r>
        <w:rPr>
          <w:sz w:val="20"/>
          <w:szCs w:val="20"/>
          <w:lang w:val="en-GB"/>
        </w:rPr>
        <w:t xml:space="preserve">  In addition, similar scheme can be considered for inter-cell interference measurement.</w:t>
      </w:r>
      <w:r>
        <w:rPr>
          <w:rFonts w:hint="eastAsia"/>
          <w:sz w:val="20"/>
          <w:szCs w:val="20"/>
          <w:lang w:val="en-GB"/>
        </w:rPr>
        <w:t xml:space="preserve"> </w:t>
      </w:r>
      <w:r>
        <w:rPr>
          <w:sz w:val="20"/>
          <w:szCs w:val="20"/>
          <w:lang w:val="en-GB"/>
        </w:rPr>
        <w:t xml:space="preserve"> </w:t>
      </w:r>
    </w:p>
    <w:p w:rsidR="006D10BF" w:rsidRPr="006D10BF" w:rsidRDefault="006D10BF" w:rsidP="006D10BF">
      <w:pPr>
        <w:spacing w:before="120" w:line="240" w:lineRule="auto"/>
        <w:rPr>
          <w:rFonts w:ascii="Times New Roman" w:hAnsi="Times New Roman"/>
          <w:sz w:val="20"/>
          <w:szCs w:val="20"/>
        </w:rPr>
      </w:pPr>
      <w:r w:rsidRPr="006D10BF">
        <w:rPr>
          <w:rFonts w:ascii="Times New Roman" w:hAnsi="Times New Roman"/>
          <w:sz w:val="20"/>
          <w:szCs w:val="20"/>
        </w:rPr>
        <w:t>Option 1: Sharing resource pool for interference measurement only</w:t>
      </w:r>
    </w:p>
    <w:p w:rsidR="006D10BF" w:rsidRPr="006D10BF" w:rsidRDefault="006D10BF" w:rsidP="006D10BF">
      <w:pPr>
        <w:pStyle w:val="af1"/>
        <w:snapToGrid w:val="0"/>
        <w:spacing w:afterLines="50" w:after="180" w:line="276" w:lineRule="auto"/>
        <w:ind w:firstLineChars="0" w:firstLine="0"/>
        <w:rPr>
          <w:sz w:val="20"/>
          <w:szCs w:val="20"/>
          <w:lang w:val="en-GB"/>
        </w:rPr>
      </w:pPr>
      <w:r w:rsidRPr="006D10BF">
        <w:rPr>
          <w:sz w:val="20"/>
          <w:szCs w:val="20"/>
          <w:lang w:val="en-GB"/>
        </w:rPr>
        <w:t>In this option, all the paired UEs in a MU prediction share the same NZP RS resource pool. The BS indicates the particular resource used for IM upon triggering. Then the BS transmits the NZP RS for all the paired UEs in one shared resource. Moreover, the BS needs to indicate the UEs which particular RS sequences are used. Then the UEs can perform interference estimation based on the SIC receiver. For the estimation of inter-cell interference, the other BSs also transmit NZP RS in this resource, and all the sequences used by the BSs need to be signaled in order to achieve accurate interference estimation.</w:t>
      </w:r>
    </w:p>
    <w:p w:rsidR="006D10BF" w:rsidRPr="006D10BF" w:rsidRDefault="006D10BF" w:rsidP="006D10BF">
      <w:pPr>
        <w:pStyle w:val="af1"/>
        <w:snapToGrid w:val="0"/>
        <w:spacing w:afterLines="50" w:after="180" w:line="276" w:lineRule="auto"/>
        <w:ind w:firstLineChars="0" w:firstLine="0"/>
        <w:rPr>
          <w:sz w:val="20"/>
          <w:szCs w:val="20"/>
          <w:lang w:val="en-GB"/>
        </w:rPr>
      </w:pPr>
      <w:r w:rsidRPr="006D10BF">
        <w:rPr>
          <w:sz w:val="20"/>
          <w:szCs w:val="20"/>
          <w:lang w:val="en-GB"/>
        </w:rPr>
        <w:t>Option 2: Sharing resource pool for both desired channel and interference measurement</w:t>
      </w:r>
    </w:p>
    <w:p w:rsidR="006D10BF" w:rsidRPr="006D10BF" w:rsidRDefault="006D10BF" w:rsidP="006D10BF">
      <w:pPr>
        <w:pStyle w:val="af1"/>
        <w:snapToGrid w:val="0"/>
        <w:spacing w:afterLines="50" w:after="180" w:line="276" w:lineRule="auto"/>
        <w:ind w:firstLineChars="0" w:firstLine="0"/>
        <w:rPr>
          <w:sz w:val="20"/>
          <w:szCs w:val="20"/>
          <w:lang w:val="en-GB"/>
        </w:rPr>
      </w:pPr>
      <w:r w:rsidRPr="006D10BF">
        <w:rPr>
          <w:sz w:val="20"/>
          <w:szCs w:val="20"/>
          <w:lang w:val="en-GB"/>
        </w:rPr>
        <w:t xml:space="preserve">In this option, the resource pool contains the NZP RS resources used for both desired channel and interference measurement. </w:t>
      </w:r>
      <w:r>
        <w:rPr>
          <w:sz w:val="20"/>
          <w:szCs w:val="20"/>
          <w:lang w:val="en-GB"/>
        </w:rPr>
        <w:t>A</w:t>
      </w:r>
      <w:r w:rsidRPr="00CE0E35">
        <w:rPr>
          <w:sz w:val="20"/>
          <w:szCs w:val="20"/>
          <w:lang w:val="en-GB"/>
        </w:rPr>
        <w:t>periodic trigger indicates the resource for channel measurement and interference measurement dynamically.</w:t>
      </w:r>
      <w:r>
        <w:rPr>
          <w:sz w:val="20"/>
          <w:szCs w:val="20"/>
          <w:lang w:val="en-GB"/>
        </w:rPr>
        <w:t xml:space="preserve">   </w:t>
      </w:r>
      <w:r w:rsidRPr="006D10BF">
        <w:rPr>
          <w:sz w:val="20"/>
          <w:szCs w:val="20"/>
          <w:lang w:val="en-GB"/>
        </w:rPr>
        <w:t xml:space="preserve">The BS indicates the paired UEs which resources in the resource pool are used for channel measurement or interference measurement. UE acquires the CSI for its desired channel based on the channel measurement resource, and then subtract the RS power w.r.t. the desired channel in the interference measurement resource to obtain the interference power. </w:t>
      </w:r>
    </w:p>
    <w:p w:rsidR="00D51693" w:rsidRPr="00953DA4" w:rsidRDefault="00D51693" w:rsidP="00953DA4">
      <w:pPr>
        <w:overflowPunct w:val="0"/>
        <w:autoSpaceDE w:val="0"/>
        <w:autoSpaceDN w:val="0"/>
        <w:adjustRightInd w:val="0"/>
        <w:spacing w:beforeLines="50" w:before="180" w:after="120" w:line="264" w:lineRule="auto"/>
        <w:jc w:val="both"/>
        <w:textAlignment w:val="baseline"/>
        <w:rPr>
          <w:rFonts w:ascii="Times New Roman" w:hAnsi="Times New Roman"/>
          <w:i/>
          <w:sz w:val="20"/>
          <w:szCs w:val="20"/>
          <w:lang w:val="en-GB"/>
        </w:rPr>
      </w:pPr>
      <w:r w:rsidRPr="002B21EA">
        <w:rPr>
          <w:rFonts w:ascii="Times New Roman" w:hAnsi="Times New Roman" w:hint="eastAsia"/>
          <w:b/>
          <w:i/>
          <w:sz w:val="20"/>
          <w:szCs w:val="20"/>
          <w:lang w:val="en-GB"/>
        </w:rPr>
        <w:t>Proposal</w:t>
      </w:r>
      <w:r>
        <w:rPr>
          <w:rFonts w:ascii="Times New Roman" w:hAnsi="Times New Roman"/>
          <w:b/>
          <w:i/>
          <w:sz w:val="20"/>
          <w:szCs w:val="20"/>
          <w:lang w:val="en-GB"/>
        </w:rPr>
        <w:t xml:space="preserve"> 1</w:t>
      </w:r>
      <w:r w:rsidRPr="002B21EA">
        <w:rPr>
          <w:rFonts w:ascii="Times New Roman" w:hAnsi="Times New Roman" w:hint="eastAsia"/>
          <w:b/>
          <w:i/>
          <w:sz w:val="20"/>
          <w:szCs w:val="20"/>
          <w:lang w:val="en-GB"/>
        </w:rPr>
        <w:t>：</w:t>
      </w:r>
      <w:r>
        <w:rPr>
          <w:rFonts w:ascii="Times New Roman" w:hAnsi="Times New Roman"/>
          <w:i/>
          <w:sz w:val="20"/>
          <w:szCs w:val="20"/>
          <w:lang w:val="en-GB"/>
        </w:rPr>
        <w:t>Support aperiodic reference signal for channel</w:t>
      </w:r>
      <w:r w:rsidR="00A978E8">
        <w:rPr>
          <w:rFonts w:ascii="Times New Roman" w:hAnsi="Times New Roman"/>
          <w:i/>
          <w:sz w:val="20"/>
          <w:szCs w:val="20"/>
          <w:lang w:val="en-GB"/>
        </w:rPr>
        <w:t xml:space="preserve"> measurement for CSI feedback and beam selection/training.  Support </w:t>
      </w:r>
      <w:r>
        <w:rPr>
          <w:rFonts w:ascii="Times New Roman" w:hAnsi="Times New Roman"/>
          <w:i/>
          <w:sz w:val="20"/>
          <w:szCs w:val="20"/>
          <w:lang w:val="en-GB"/>
        </w:rPr>
        <w:t>aperiodic interference measurement resource for interference measurement.  Study resource pool sharing for channel and interference measurement</w:t>
      </w:r>
      <w:r w:rsidR="00A978E8">
        <w:rPr>
          <w:rFonts w:ascii="Times New Roman" w:hAnsi="Times New Roman"/>
          <w:i/>
          <w:sz w:val="20"/>
          <w:szCs w:val="20"/>
          <w:lang w:val="en-GB"/>
        </w:rPr>
        <w:t xml:space="preserve"> resources</w:t>
      </w:r>
      <w:r>
        <w:rPr>
          <w:rFonts w:ascii="Times New Roman" w:hAnsi="Times New Roman"/>
          <w:i/>
          <w:sz w:val="20"/>
          <w:szCs w:val="20"/>
          <w:lang w:val="en-GB"/>
        </w:rPr>
        <w:t>.</w:t>
      </w:r>
    </w:p>
    <w:p w:rsidR="00851184" w:rsidRPr="00851184" w:rsidRDefault="00851184" w:rsidP="00851184">
      <w:pPr>
        <w:pStyle w:val="2"/>
        <w:rPr>
          <w:rFonts w:ascii="Times New Roman" w:hAnsi="Times New Roman"/>
          <w:sz w:val="30"/>
          <w:szCs w:val="30"/>
        </w:rPr>
      </w:pPr>
      <w:r w:rsidRPr="00851184">
        <w:rPr>
          <w:rFonts w:ascii="Times New Roman" w:hAnsi="Times New Roman"/>
          <w:sz w:val="30"/>
          <w:szCs w:val="30"/>
        </w:rPr>
        <w:t xml:space="preserve">Using demodulation RS for CSI </w:t>
      </w:r>
      <w:r w:rsidR="00C5116D">
        <w:rPr>
          <w:rFonts w:ascii="Times New Roman" w:hAnsi="Times New Roman"/>
          <w:sz w:val="30"/>
          <w:szCs w:val="30"/>
        </w:rPr>
        <w:t>refinement</w:t>
      </w:r>
    </w:p>
    <w:p w:rsidR="00953DA4" w:rsidRDefault="00851184" w:rsidP="001F1368">
      <w:pPr>
        <w:pStyle w:val="af1"/>
        <w:snapToGrid w:val="0"/>
        <w:spacing w:afterLines="50" w:after="180" w:line="276" w:lineRule="auto"/>
        <w:ind w:firstLineChars="0" w:firstLine="0"/>
        <w:rPr>
          <w:sz w:val="20"/>
          <w:szCs w:val="20"/>
          <w:lang w:val="en-GB"/>
        </w:rPr>
      </w:pPr>
      <w:r w:rsidRPr="001F1368">
        <w:rPr>
          <w:rFonts w:hint="eastAsia"/>
          <w:sz w:val="20"/>
          <w:szCs w:val="20"/>
          <w:lang w:val="en-GB"/>
        </w:rPr>
        <w:t xml:space="preserve">In current LTE, DMRS is only used for data demodulation. If DMRS can be employed to measure and report CSI, the accuracy and latency of the CSI acquisition is improved since the DMRS-based CSI reflects the channel condition in data transmission directly. </w:t>
      </w:r>
      <w:r w:rsidR="001F1368">
        <w:rPr>
          <w:sz w:val="20"/>
          <w:szCs w:val="20"/>
          <w:lang w:val="en-GB"/>
        </w:rPr>
        <w:t xml:space="preserve"> </w:t>
      </w:r>
      <w:r w:rsidRPr="001F1368">
        <w:rPr>
          <w:rFonts w:hint="eastAsia"/>
          <w:sz w:val="20"/>
          <w:szCs w:val="20"/>
          <w:lang w:val="en-GB"/>
        </w:rPr>
        <w:t xml:space="preserve">Due to the high accuracy and low </w:t>
      </w:r>
      <w:r w:rsidRPr="001F1368">
        <w:rPr>
          <w:sz w:val="20"/>
          <w:szCs w:val="20"/>
          <w:lang w:val="en-GB"/>
        </w:rPr>
        <w:t>latency</w:t>
      </w:r>
      <w:r w:rsidRPr="001F1368">
        <w:rPr>
          <w:rFonts w:hint="eastAsia"/>
          <w:sz w:val="20"/>
          <w:szCs w:val="20"/>
          <w:lang w:val="en-GB"/>
        </w:rPr>
        <w:t xml:space="preserve">, the DMRS-based CSI can be used for link </w:t>
      </w:r>
      <w:r w:rsidRPr="001F1368">
        <w:rPr>
          <w:sz w:val="20"/>
          <w:szCs w:val="20"/>
          <w:lang w:val="en-GB"/>
        </w:rPr>
        <w:t>monitoring</w:t>
      </w:r>
      <w:r w:rsidRPr="001F1368">
        <w:rPr>
          <w:rFonts w:hint="eastAsia"/>
          <w:sz w:val="20"/>
          <w:szCs w:val="20"/>
          <w:lang w:val="en-GB"/>
        </w:rPr>
        <w:t xml:space="preserve"> and fast transmission scheme adjustment. </w:t>
      </w:r>
    </w:p>
    <w:p w:rsidR="001F1368" w:rsidRPr="00953DA4" w:rsidRDefault="00851184" w:rsidP="001F1368">
      <w:pPr>
        <w:pStyle w:val="af1"/>
        <w:snapToGrid w:val="0"/>
        <w:spacing w:afterLines="50" w:after="180" w:line="276" w:lineRule="auto"/>
        <w:ind w:firstLineChars="0" w:firstLine="0"/>
        <w:rPr>
          <w:sz w:val="20"/>
          <w:szCs w:val="20"/>
          <w:lang w:val="en-GB"/>
        </w:rPr>
      </w:pPr>
      <w:r w:rsidRPr="00953DA4">
        <w:rPr>
          <w:rFonts w:hint="eastAsia"/>
          <w:sz w:val="20"/>
          <w:szCs w:val="20"/>
          <w:lang w:val="en-GB"/>
        </w:rPr>
        <w:t xml:space="preserve">One simple example is to support DMRS-based CQI </w:t>
      </w:r>
      <w:r w:rsidR="00953DA4" w:rsidRPr="00953DA4">
        <w:rPr>
          <w:sz w:val="20"/>
          <w:szCs w:val="20"/>
          <w:lang w:val="en-GB"/>
        </w:rPr>
        <w:t>refinement</w:t>
      </w:r>
      <w:r w:rsidRPr="00953DA4">
        <w:rPr>
          <w:rFonts w:hint="eastAsia"/>
          <w:sz w:val="20"/>
          <w:szCs w:val="20"/>
          <w:lang w:val="en-GB"/>
        </w:rPr>
        <w:t xml:space="preserve"> so that the network can obtain the quality of the link </w:t>
      </w:r>
      <w:r w:rsidRPr="00953DA4">
        <w:rPr>
          <w:rFonts w:hint="eastAsia"/>
          <w:sz w:val="20"/>
          <w:szCs w:val="20"/>
          <w:lang w:val="en-GB"/>
        </w:rPr>
        <w:lastRenderedPageBreak/>
        <w:t xml:space="preserve">rapidly. </w:t>
      </w:r>
      <w:r w:rsidR="00953DA4" w:rsidRPr="00953DA4">
        <w:rPr>
          <w:sz w:val="20"/>
          <w:szCs w:val="20"/>
          <w:lang w:val="en-GB"/>
        </w:rPr>
        <w:t xml:space="preserve"> In addition to CSI feedback, the network often uses HARQ feedback for MCS refinement.  Outer Loop Link Adaptation (OLLA), HARQ-ACK/NACK is transmitted and the transmission MCS is adjusted according to ACK/NACK and the predefined target BLER.  </w:t>
      </w:r>
      <w:r w:rsidR="00953DA4">
        <w:rPr>
          <w:sz w:val="20"/>
          <w:szCs w:val="20"/>
        </w:rPr>
        <w:t xml:space="preserve">However, it sometimes takes too much time to converge and reach the target BLER especially when we consider small packet data transmission.  This can be extended to an enhanced scheme called soft HARQ where HARQ ACK/NACK is jointly coded with CSI  For example, </w:t>
      </w:r>
      <w:r w:rsidR="00953DA4" w:rsidRPr="00953DA4">
        <w:rPr>
          <w:rFonts w:eastAsia="宋体" w:hint="eastAsia"/>
          <w:sz w:val="20"/>
          <w:szCs w:val="20"/>
        </w:rPr>
        <w:t>UE feed</w:t>
      </w:r>
      <w:r w:rsidR="00953DA4" w:rsidRPr="00953DA4">
        <w:rPr>
          <w:rFonts w:eastAsia="宋体"/>
          <w:sz w:val="20"/>
          <w:szCs w:val="20"/>
        </w:rPr>
        <w:t xml:space="preserve">s </w:t>
      </w:r>
      <w:r w:rsidR="00953DA4" w:rsidRPr="00953DA4">
        <w:rPr>
          <w:rFonts w:eastAsia="宋体" w:hint="eastAsia"/>
          <w:sz w:val="20"/>
          <w:szCs w:val="20"/>
        </w:rPr>
        <w:t xml:space="preserve">back </w:t>
      </w:r>
      <w:r w:rsidR="00953DA4">
        <w:rPr>
          <w:rFonts w:eastAsia="宋体" w:hint="eastAsia"/>
          <w:sz w:val="20"/>
          <w:szCs w:val="20"/>
        </w:rPr>
        <w:t xml:space="preserve">delta </w:t>
      </w:r>
      <w:r w:rsidR="00953DA4" w:rsidRPr="00953DA4">
        <w:rPr>
          <w:rFonts w:eastAsia="宋体" w:hint="eastAsia"/>
          <w:sz w:val="20"/>
          <w:szCs w:val="20"/>
        </w:rPr>
        <w:t xml:space="preserve">SINR at demodulation stage, where </w:t>
      </w:r>
      <w:r w:rsidR="00953DA4">
        <w:rPr>
          <w:rFonts w:eastAsia="宋体"/>
          <w:sz w:val="20"/>
          <w:szCs w:val="20"/>
        </w:rPr>
        <w:t xml:space="preserve">delta </w:t>
      </w:r>
      <w:r w:rsidR="00953DA4" w:rsidRPr="00953DA4">
        <w:rPr>
          <w:rFonts w:eastAsia="宋体" w:hint="eastAsia"/>
          <w:sz w:val="20"/>
          <w:szCs w:val="20"/>
        </w:rPr>
        <w:t xml:space="preserve">SINR is the difference between the SINR of demodulation and SINR of target BLER. </w:t>
      </w:r>
      <w:r w:rsidR="00953DA4" w:rsidRPr="00953DA4">
        <w:rPr>
          <w:rFonts w:eastAsia="宋体"/>
          <w:sz w:val="20"/>
          <w:szCs w:val="20"/>
        </w:rPr>
        <w:t xml:space="preserve"> This SINR can be estimated using</w:t>
      </w:r>
      <w:r w:rsidR="00953DA4">
        <w:rPr>
          <w:rFonts w:eastAsia="宋体"/>
          <w:sz w:val="20"/>
          <w:szCs w:val="20"/>
        </w:rPr>
        <w:t xml:space="preserve"> DMRS</w:t>
      </w:r>
      <w:r w:rsidR="00953DA4" w:rsidRPr="00953DA4">
        <w:rPr>
          <w:rFonts w:eastAsia="宋体"/>
          <w:sz w:val="20"/>
          <w:szCs w:val="20"/>
        </w:rPr>
        <w:t>.  This can also be seen as the power offset</w:t>
      </w:r>
      <w:r w:rsidR="00953DA4">
        <w:rPr>
          <w:rFonts w:eastAsia="宋体"/>
          <w:sz w:val="20"/>
          <w:szCs w:val="20"/>
        </w:rPr>
        <w:t xml:space="preserve"> or CQI offset</w:t>
      </w:r>
      <w:r w:rsidR="00953DA4" w:rsidRPr="00953DA4">
        <w:rPr>
          <w:rFonts w:eastAsia="宋体"/>
          <w:sz w:val="20"/>
          <w:szCs w:val="20"/>
        </w:rPr>
        <w:t xml:space="preserve"> suggested by the UE to maintain the target BLER. </w:t>
      </w:r>
      <w:r w:rsidR="00DC543A">
        <w:rPr>
          <w:rFonts w:eastAsia="宋体"/>
          <w:sz w:val="20"/>
          <w:szCs w:val="20"/>
        </w:rPr>
        <w:t xml:space="preserve">Soft HARQ feedback indicates how much room it has to increase the MCS or power when ACK is fed back.  Similarly, it indicates how much more power it needs to reach the target BLER when NACK is fed back.  </w:t>
      </w:r>
      <w:r w:rsidR="00953DA4" w:rsidRPr="00953DA4">
        <w:rPr>
          <w:rFonts w:eastAsia="宋体"/>
          <w:sz w:val="20"/>
          <w:szCs w:val="20"/>
        </w:rPr>
        <w:t xml:space="preserve"> The</w:t>
      </w:r>
      <w:r w:rsidR="00953DA4" w:rsidRPr="00953DA4">
        <w:rPr>
          <w:rFonts w:eastAsia="宋体" w:hint="eastAsia"/>
          <w:sz w:val="20"/>
          <w:szCs w:val="20"/>
        </w:rPr>
        <w:t xml:space="preserve"> </w:t>
      </w:r>
      <w:r w:rsidR="00DC543A">
        <w:rPr>
          <w:rFonts w:eastAsia="宋体"/>
          <w:sz w:val="20"/>
          <w:szCs w:val="20"/>
        </w:rPr>
        <w:t>network then can</w:t>
      </w:r>
      <w:r w:rsidR="00953DA4" w:rsidRPr="00953DA4">
        <w:rPr>
          <w:rFonts w:eastAsia="宋体" w:hint="eastAsia"/>
          <w:sz w:val="20"/>
          <w:szCs w:val="20"/>
        </w:rPr>
        <w:t xml:space="preserve"> determine the granted MCS based on CSI </w:t>
      </w:r>
      <w:r w:rsidR="00DC543A">
        <w:rPr>
          <w:rFonts w:eastAsia="宋体"/>
          <w:sz w:val="20"/>
          <w:szCs w:val="20"/>
        </w:rPr>
        <w:t xml:space="preserve">feedback </w:t>
      </w:r>
      <w:r w:rsidR="00953DA4" w:rsidRPr="00953DA4">
        <w:rPr>
          <w:rFonts w:eastAsia="宋体" w:hint="eastAsia"/>
          <w:sz w:val="20"/>
          <w:szCs w:val="20"/>
        </w:rPr>
        <w:t xml:space="preserve">and </w:t>
      </w:r>
      <w:r w:rsidR="00DC543A">
        <w:rPr>
          <w:rFonts w:eastAsia="宋体"/>
          <w:sz w:val="20"/>
          <w:szCs w:val="20"/>
        </w:rPr>
        <w:t>soft HARQ feedback</w:t>
      </w:r>
      <w:r w:rsidR="00953DA4" w:rsidRPr="00953DA4">
        <w:rPr>
          <w:rFonts w:eastAsia="宋体" w:hint="eastAsia"/>
          <w:sz w:val="20"/>
          <w:szCs w:val="20"/>
        </w:rPr>
        <w:t>.</w:t>
      </w:r>
      <w:r w:rsidR="00DC543A">
        <w:rPr>
          <w:rFonts w:eastAsia="宋体"/>
          <w:sz w:val="20"/>
          <w:szCs w:val="20"/>
        </w:rPr>
        <w:t xml:space="preserve">  </w:t>
      </w:r>
    </w:p>
    <w:p w:rsidR="00851184" w:rsidRDefault="00DC543A" w:rsidP="00DC543A">
      <w:pPr>
        <w:pStyle w:val="af1"/>
        <w:snapToGrid w:val="0"/>
        <w:spacing w:afterLines="50" w:after="180" w:line="276" w:lineRule="auto"/>
        <w:ind w:firstLineChars="0" w:firstLine="0"/>
        <w:rPr>
          <w:sz w:val="20"/>
          <w:szCs w:val="20"/>
          <w:lang w:val="en-GB"/>
        </w:rPr>
      </w:pPr>
      <w:r>
        <w:rPr>
          <w:rFonts w:hint="eastAsia"/>
          <w:sz w:val="20"/>
          <w:szCs w:val="20"/>
          <w:lang w:val="en-GB"/>
        </w:rPr>
        <w:t>In addition to the CQI</w:t>
      </w:r>
      <w:r>
        <w:rPr>
          <w:sz w:val="20"/>
          <w:szCs w:val="20"/>
          <w:lang w:val="en-GB"/>
        </w:rPr>
        <w:t>/MCS</w:t>
      </w:r>
      <w:r>
        <w:rPr>
          <w:rFonts w:hint="eastAsia"/>
          <w:sz w:val="20"/>
          <w:szCs w:val="20"/>
          <w:lang w:val="en-GB"/>
        </w:rPr>
        <w:t xml:space="preserve"> adjustment</w:t>
      </w:r>
      <w:r>
        <w:rPr>
          <w:sz w:val="20"/>
          <w:szCs w:val="20"/>
          <w:lang w:val="en-GB"/>
        </w:rPr>
        <w:t>, DMRS can be used for beam refinement.  I</w:t>
      </w:r>
      <w:r w:rsidR="00851184" w:rsidRPr="001F1368">
        <w:rPr>
          <w:rFonts w:hint="eastAsia"/>
          <w:sz w:val="20"/>
          <w:szCs w:val="20"/>
          <w:lang w:val="en-GB"/>
        </w:rPr>
        <w:t xml:space="preserve">n order to evaluate the signal receive quality of different potential beams used currently, DMRS can be transmitted with these beams in a round-robin way. UE </w:t>
      </w:r>
      <w:r w:rsidR="00851184" w:rsidRPr="001F1368">
        <w:rPr>
          <w:sz w:val="20"/>
          <w:szCs w:val="20"/>
          <w:lang w:val="en-GB"/>
        </w:rPr>
        <w:t>measures</w:t>
      </w:r>
      <w:r w:rsidR="00851184" w:rsidRPr="001F1368">
        <w:rPr>
          <w:rFonts w:hint="eastAsia"/>
          <w:sz w:val="20"/>
          <w:szCs w:val="20"/>
          <w:lang w:val="en-GB"/>
        </w:rPr>
        <w:t xml:space="preserve"> the channel and feeds back the best one or more beams based on DMRS. By doing this, the network can adjust not only MCS but also the beam with very low latency.</w:t>
      </w:r>
    </w:p>
    <w:p w:rsidR="00DC543A" w:rsidRPr="00DC543A" w:rsidRDefault="00DC543A" w:rsidP="00DC543A">
      <w:pPr>
        <w:overflowPunct w:val="0"/>
        <w:autoSpaceDE w:val="0"/>
        <w:autoSpaceDN w:val="0"/>
        <w:adjustRightInd w:val="0"/>
        <w:spacing w:beforeLines="50" w:before="180" w:after="120" w:line="264" w:lineRule="auto"/>
        <w:jc w:val="both"/>
        <w:textAlignment w:val="baseline"/>
        <w:rPr>
          <w:rFonts w:ascii="Times New Roman" w:hAnsi="Times New Roman"/>
          <w:i/>
          <w:sz w:val="20"/>
          <w:szCs w:val="20"/>
          <w:lang w:val="en-GB"/>
        </w:rPr>
      </w:pPr>
      <w:r w:rsidRPr="002B21EA">
        <w:rPr>
          <w:rFonts w:ascii="Times New Roman" w:hAnsi="Times New Roman" w:hint="eastAsia"/>
          <w:b/>
          <w:i/>
          <w:sz w:val="20"/>
          <w:szCs w:val="20"/>
          <w:lang w:val="en-GB"/>
        </w:rPr>
        <w:t>Proposal</w:t>
      </w:r>
      <w:r>
        <w:rPr>
          <w:rFonts w:ascii="Times New Roman" w:hAnsi="Times New Roman"/>
          <w:b/>
          <w:i/>
          <w:sz w:val="20"/>
          <w:szCs w:val="20"/>
          <w:lang w:val="en-GB"/>
        </w:rPr>
        <w:t xml:space="preserve"> 2</w:t>
      </w:r>
      <w:r w:rsidRPr="002B21EA">
        <w:rPr>
          <w:rFonts w:ascii="Times New Roman" w:hAnsi="Times New Roman" w:hint="eastAsia"/>
          <w:b/>
          <w:i/>
          <w:sz w:val="20"/>
          <w:szCs w:val="20"/>
          <w:lang w:val="en-GB"/>
        </w:rPr>
        <w:t>：</w:t>
      </w:r>
      <w:r w:rsidR="00F44A1C">
        <w:rPr>
          <w:rFonts w:ascii="Times New Roman" w:hAnsi="Times New Roman"/>
          <w:i/>
          <w:sz w:val="20"/>
          <w:szCs w:val="20"/>
          <w:lang w:val="en-GB"/>
        </w:rPr>
        <w:t>Study DMRS based CSI feedback including CQI adjustment and beam refinement</w:t>
      </w:r>
      <w:r>
        <w:rPr>
          <w:rFonts w:ascii="Times New Roman" w:hAnsi="Times New Roman"/>
          <w:i/>
          <w:sz w:val="20"/>
          <w:szCs w:val="20"/>
          <w:lang w:val="en-GB"/>
        </w:rPr>
        <w:t>.</w:t>
      </w:r>
      <w:r w:rsidR="00F44A1C">
        <w:rPr>
          <w:rFonts w:ascii="Times New Roman" w:hAnsi="Times New Roman"/>
          <w:i/>
          <w:sz w:val="20"/>
          <w:szCs w:val="20"/>
          <w:lang w:val="en-GB"/>
        </w:rPr>
        <w:t xml:space="preserve">  Study soft HARQ scheme to jointly feed back HARQ and CSI.</w:t>
      </w:r>
    </w:p>
    <w:p w:rsidR="00463429" w:rsidRDefault="00463429" w:rsidP="00463429">
      <w:pPr>
        <w:pStyle w:val="2"/>
        <w:spacing w:line="415" w:lineRule="auto"/>
        <w:ind w:left="578" w:hanging="578"/>
        <w:rPr>
          <w:rFonts w:ascii="Times New Roman" w:hAnsi="Times New Roman"/>
          <w:sz w:val="30"/>
          <w:szCs w:val="30"/>
        </w:rPr>
      </w:pPr>
      <w:r>
        <w:rPr>
          <w:rFonts w:ascii="Times New Roman" w:hAnsi="Times New Roman" w:hint="eastAsia"/>
          <w:sz w:val="30"/>
          <w:szCs w:val="30"/>
        </w:rPr>
        <w:t>Fast</w:t>
      </w:r>
      <w:r>
        <w:rPr>
          <w:rFonts w:ascii="Times New Roman" w:hAnsi="Times New Roman"/>
          <w:sz w:val="30"/>
          <w:szCs w:val="30"/>
        </w:rPr>
        <w:t xml:space="preserve"> C</w:t>
      </w:r>
      <w:r>
        <w:rPr>
          <w:rFonts w:ascii="Times New Roman" w:hAnsi="Times New Roman" w:hint="eastAsia"/>
          <w:sz w:val="30"/>
          <w:szCs w:val="30"/>
        </w:rPr>
        <w:t>SI</w:t>
      </w:r>
      <w:r>
        <w:rPr>
          <w:rFonts w:ascii="Times New Roman" w:hAnsi="Times New Roman"/>
          <w:sz w:val="30"/>
          <w:szCs w:val="30"/>
        </w:rPr>
        <w:t xml:space="preserve"> feedback</w:t>
      </w:r>
    </w:p>
    <w:p w:rsidR="00DC543A" w:rsidRPr="00463429" w:rsidRDefault="00DC543A" w:rsidP="00463429">
      <w:pPr>
        <w:pStyle w:val="2"/>
        <w:numPr>
          <w:ilvl w:val="2"/>
          <w:numId w:val="1"/>
        </w:numPr>
        <w:spacing w:after="0" w:line="415" w:lineRule="auto"/>
        <w:ind w:left="720"/>
        <w:rPr>
          <w:rFonts w:ascii="Times New Roman" w:hAnsi="Times New Roman"/>
          <w:sz w:val="28"/>
          <w:szCs w:val="30"/>
        </w:rPr>
      </w:pPr>
      <w:r w:rsidRPr="00463429">
        <w:rPr>
          <w:rFonts w:ascii="Times New Roman" w:hAnsi="Times New Roman"/>
          <w:sz w:val="28"/>
          <w:szCs w:val="30"/>
        </w:rPr>
        <w:t xml:space="preserve">Self-contained design for CQI and beam refinement </w:t>
      </w:r>
    </w:p>
    <w:p w:rsidR="00615A96" w:rsidRDefault="00615A96" w:rsidP="00463429">
      <w:pPr>
        <w:snapToGrid w:val="0"/>
        <w:spacing w:afterLines="50" w:after="180"/>
        <w:jc w:val="both"/>
        <w:rPr>
          <w:rFonts w:ascii="Times New Roman" w:hAnsi="Times New Roman"/>
          <w:sz w:val="20"/>
          <w:szCs w:val="20"/>
          <w:lang w:val="en-GB"/>
        </w:rPr>
      </w:pPr>
      <w:r>
        <w:rPr>
          <w:rFonts w:ascii="Times New Roman" w:hAnsi="Times New Roman"/>
          <w:sz w:val="20"/>
          <w:szCs w:val="20"/>
          <w:lang w:val="en-GB"/>
        </w:rPr>
        <w:t>Considering less stable high frequency radio link, i</w:t>
      </w:r>
      <w:r w:rsidRPr="00D32C62">
        <w:rPr>
          <w:rFonts w:ascii="Times New Roman" w:hAnsi="Times New Roman"/>
          <w:sz w:val="20"/>
          <w:szCs w:val="20"/>
          <w:lang w:val="en-GB"/>
        </w:rPr>
        <w:t xml:space="preserve">t is desirable to </w:t>
      </w:r>
      <w:r>
        <w:rPr>
          <w:rFonts w:ascii="Times New Roman" w:hAnsi="Times New Roman"/>
          <w:sz w:val="20"/>
          <w:szCs w:val="20"/>
          <w:lang w:val="en-GB"/>
        </w:rPr>
        <w:t xml:space="preserve">support </w:t>
      </w:r>
      <w:r w:rsidRPr="00D32C62">
        <w:rPr>
          <w:rFonts w:ascii="Times New Roman" w:hAnsi="Times New Roman"/>
          <w:sz w:val="20"/>
          <w:szCs w:val="20"/>
          <w:lang w:val="en-GB"/>
        </w:rPr>
        <w:t>triggering</w:t>
      </w:r>
      <w:r>
        <w:rPr>
          <w:rFonts w:ascii="Times New Roman" w:hAnsi="Times New Roman"/>
          <w:sz w:val="20"/>
          <w:szCs w:val="20"/>
          <w:lang w:val="en-GB"/>
        </w:rPr>
        <w:t xml:space="preserve"> of beam selection</w:t>
      </w:r>
      <w:r w:rsidRPr="00D32C62">
        <w:rPr>
          <w:rFonts w:ascii="Times New Roman" w:hAnsi="Times New Roman"/>
          <w:sz w:val="20"/>
          <w:szCs w:val="20"/>
          <w:lang w:val="en-GB"/>
        </w:rPr>
        <w:t xml:space="preserve">, </w:t>
      </w:r>
      <w:r>
        <w:rPr>
          <w:rFonts w:ascii="Times New Roman" w:hAnsi="Times New Roman"/>
          <w:sz w:val="20"/>
          <w:szCs w:val="20"/>
          <w:lang w:val="en-GB"/>
        </w:rPr>
        <w:t>CSI</w:t>
      </w:r>
      <w:r w:rsidRPr="00D32C62">
        <w:rPr>
          <w:rFonts w:ascii="Times New Roman" w:hAnsi="Times New Roman"/>
          <w:sz w:val="20"/>
          <w:szCs w:val="20"/>
          <w:lang w:val="en-GB"/>
        </w:rPr>
        <w:t xml:space="preserve"> measurement and CSI r</w:t>
      </w:r>
      <w:r>
        <w:rPr>
          <w:rFonts w:ascii="Times New Roman" w:hAnsi="Times New Roman"/>
          <w:sz w:val="20"/>
          <w:szCs w:val="20"/>
          <w:lang w:val="en-GB"/>
        </w:rPr>
        <w:t xml:space="preserve">eporting in the same subframe for fast beam selection. </w:t>
      </w:r>
      <w:r w:rsidRPr="00D32C62">
        <w:rPr>
          <w:rFonts w:ascii="Times New Roman" w:hAnsi="Times New Roman"/>
          <w:sz w:val="20"/>
          <w:szCs w:val="20"/>
          <w:lang w:val="en-GB"/>
        </w:rPr>
        <w:t xml:space="preserve">This enables the flexibility for the network to configure the </w:t>
      </w:r>
      <w:r>
        <w:rPr>
          <w:rFonts w:ascii="Times New Roman" w:hAnsi="Times New Roman"/>
          <w:sz w:val="20"/>
          <w:szCs w:val="20"/>
          <w:lang w:val="en-GB"/>
        </w:rPr>
        <w:t xml:space="preserve">desired </w:t>
      </w:r>
      <w:r w:rsidRPr="00D32C62">
        <w:rPr>
          <w:rFonts w:ascii="Times New Roman" w:hAnsi="Times New Roman"/>
          <w:sz w:val="20"/>
          <w:szCs w:val="20"/>
          <w:lang w:val="en-GB"/>
        </w:rPr>
        <w:t xml:space="preserve">measurement RS and trigger the CSI component/level according to </w:t>
      </w:r>
      <w:r>
        <w:rPr>
          <w:rFonts w:ascii="Times New Roman" w:hAnsi="Times New Roman"/>
          <w:sz w:val="20"/>
          <w:szCs w:val="20"/>
          <w:lang w:val="en-GB"/>
        </w:rPr>
        <w:t>its</w:t>
      </w:r>
      <w:r w:rsidRPr="00D32C62">
        <w:rPr>
          <w:rFonts w:ascii="Times New Roman" w:hAnsi="Times New Roman"/>
          <w:sz w:val="20"/>
          <w:szCs w:val="20"/>
          <w:lang w:val="en-GB"/>
        </w:rPr>
        <w:t xml:space="preserve"> need.  </w:t>
      </w:r>
      <w:r>
        <w:rPr>
          <w:rFonts w:ascii="Times New Roman" w:hAnsi="Times New Roman"/>
          <w:sz w:val="20"/>
          <w:szCs w:val="20"/>
          <w:lang w:val="en-GB"/>
        </w:rPr>
        <w:t xml:space="preserve">The network can then flexibly configure number of beams and granularity of beams and inform the UE about the information of reference signals and the feedback configuration.    </w:t>
      </w:r>
      <w:r w:rsidRPr="00D32C62">
        <w:rPr>
          <w:rFonts w:ascii="Times New Roman" w:hAnsi="Times New Roman"/>
          <w:sz w:val="20"/>
          <w:szCs w:val="20"/>
          <w:lang w:val="en-GB"/>
        </w:rPr>
        <w:t>In addition to time domain, self-contained resources can be frequency domain resources or beam/port resources.</w:t>
      </w:r>
      <w:r>
        <w:rPr>
          <w:rFonts w:ascii="Times New Roman" w:hAnsi="Times New Roman"/>
          <w:sz w:val="20"/>
          <w:szCs w:val="20"/>
          <w:lang w:val="en-GB"/>
        </w:rPr>
        <w:t xml:space="preserve">  Further study should be done to investigate into the UE complexity of feeding back the beam selection/CSI information in the same subframe.  </w:t>
      </w:r>
      <w:r w:rsidR="00DC543A">
        <w:rPr>
          <w:rFonts w:ascii="Times New Roman" w:hAnsi="Times New Roman"/>
          <w:sz w:val="20"/>
          <w:szCs w:val="20"/>
          <w:lang w:val="en-GB"/>
        </w:rPr>
        <w:t xml:space="preserve">If self-contained design for HARQ feedback is possible, it should be feasible to extend it for CSI feedback as well.   As discussed in section 2.3, some simple adjustment on CQI or beam refinement can be done if the complexity is reasonably low.  </w:t>
      </w:r>
      <w:r>
        <w:rPr>
          <w:rFonts w:ascii="Times New Roman" w:hAnsi="Times New Roman"/>
          <w:sz w:val="20"/>
          <w:szCs w:val="20"/>
          <w:lang w:val="en-GB"/>
        </w:rPr>
        <w:t xml:space="preserve">If self-contained design is not possible for some cases, the feedback timing can be considered to be configurable.  </w:t>
      </w:r>
    </w:p>
    <w:p w:rsidR="00615A96" w:rsidRDefault="00615A96" w:rsidP="00615A96">
      <w:pPr>
        <w:snapToGrid w:val="0"/>
        <w:spacing w:afterLines="50" w:after="180"/>
        <w:jc w:val="both"/>
        <w:rPr>
          <w:rFonts w:ascii="Times New Roman" w:hAnsi="Times New Roman"/>
          <w:i/>
          <w:sz w:val="20"/>
          <w:szCs w:val="20"/>
          <w:lang w:val="en-GB"/>
        </w:rPr>
      </w:pPr>
      <w:r>
        <w:rPr>
          <w:rFonts w:ascii="Times New Roman" w:hAnsi="Times New Roman"/>
          <w:b/>
          <w:i/>
          <w:sz w:val="20"/>
          <w:szCs w:val="20"/>
          <w:lang w:val="en-GB"/>
        </w:rPr>
        <w:t xml:space="preserve">Proposal </w:t>
      </w:r>
      <w:r w:rsidR="00F44A1C">
        <w:rPr>
          <w:rFonts w:ascii="Times New Roman" w:hAnsi="Times New Roman"/>
          <w:b/>
          <w:i/>
          <w:sz w:val="20"/>
          <w:szCs w:val="20"/>
          <w:lang w:val="en-GB"/>
        </w:rPr>
        <w:t>3</w:t>
      </w:r>
      <w:r w:rsidRPr="00B22EBC">
        <w:rPr>
          <w:rFonts w:ascii="Times New Roman" w:hAnsi="Times New Roman"/>
          <w:b/>
          <w:i/>
          <w:sz w:val="20"/>
          <w:szCs w:val="20"/>
          <w:lang w:val="en-GB"/>
        </w:rPr>
        <w:t>:</w:t>
      </w:r>
      <w:r w:rsidRPr="00B22EBC">
        <w:rPr>
          <w:rFonts w:ascii="Times New Roman" w:hAnsi="Times New Roman"/>
          <w:i/>
          <w:sz w:val="20"/>
          <w:szCs w:val="20"/>
          <w:lang w:val="en-GB"/>
        </w:rPr>
        <w:t xml:space="preserve"> </w:t>
      </w:r>
      <w:r w:rsidRPr="00D84EBA">
        <w:rPr>
          <w:rFonts w:ascii="Times New Roman" w:hAnsi="Times New Roman"/>
          <w:i/>
          <w:sz w:val="20"/>
          <w:szCs w:val="20"/>
          <w:lang w:val="en-GB"/>
        </w:rPr>
        <w:t xml:space="preserve"> Support self-contained design to have triggering </w:t>
      </w:r>
      <w:r>
        <w:rPr>
          <w:rFonts w:ascii="Times New Roman" w:hAnsi="Times New Roman"/>
          <w:i/>
          <w:sz w:val="20"/>
          <w:szCs w:val="20"/>
          <w:lang w:val="en-GB"/>
        </w:rPr>
        <w:t xml:space="preserve">of </w:t>
      </w:r>
      <w:r w:rsidR="00F44A1C">
        <w:rPr>
          <w:rFonts w:ascii="Times New Roman" w:hAnsi="Times New Roman"/>
          <w:i/>
          <w:sz w:val="20"/>
          <w:szCs w:val="20"/>
          <w:lang w:val="en-GB"/>
        </w:rPr>
        <w:t>aperiodic CSI/beam selection</w:t>
      </w:r>
      <w:r>
        <w:rPr>
          <w:rFonts w:ascii="Times New Roman" w:hAnsi="Times New Roman"/>
          <w:i/>
          <w:sz w:val="20"/>
          <w:szCs w:val="20"/>
          <w:lang w:val="en-GB"/>
        </w:rPr>
        <w:t>, CSI</w:t>
      </w:r>
      <w:r w:rsidRPr="00D84EBA">
        <w:rPr>
          <w:rFonts w:ascii="Times New Roman" w:hAnsi="Times New Roman"/>
          <w:i/>
          <w:sz w:val="20"/>
          <w:szCs w:val="20"/>
          <w:lang w:val="en-GB"/>
        </w:rPr>
        <w:t xml:space="preserve"> measurement and CSI reporting in the same subframe.</w:t>
      </w:r>
    </w:p>
    <w:bookmarkEnd w:id="7"/>
    <w:bookmarkEnd w:id="8"/>
    <w:p w:rsidR="00463429" w:rsidRPr="00463429" w:rsidRDefault="00463429" w:rsidP="00463429">
      <w:pPr>
        <w:pStyle w:val="2"/>
        <w:numPr>
          <w:ilvl w:val="2"/>
          <w:numId w:val="1"/>
        </w:numPr>
        <w:spacing w:after="0" w:line="415" w:lineRule="auto"/>
        <w:ind w:left="720"/>
        <w:rPr>
          <w:rFonts w:ascii="Times New Roman" w:hAnsi="Times New Roman"/>
          <w:sz w:val="28"/>
          <w:szCs w:val="30"/>
        </w:rPr>
      </w:pPr>
      <w:r>
        <w:rPr>
          <w:rFonts w:ascii="Times New Roman" w:hAnsi="Times New Roman" w:hint="eastAsia"/>
          <w:sz w:val="28"/>
          <w:szCs w:val="30"/>
        </w:rPr>
        <w:t>CSI feedback delay</w:t>
      </w:r>
    </w:p>
    <w:p w:rsidR="00463429" w:rsidRPr="00463429" w:rsidRDefault="00463429" w:rsidP="00463429">
      <w:pPr>
        <w:snapToGrid w:val="0"/>
        <w:spacing w:afterLines="50" w:after="180"/>
        <w:jc w:val="both"/>
        <w:rPr>
          <w:rFonts w:ascii="Times New Roman" w:hAnsi="Times New Roman"/>
          <w:sz w:val="20"/>
          <w:szCs w:val="20"/>
          <w:lang w:val="en-GB"/>
        </w:rPr>
      </w:pPr>
      <w:r w:rsidRPr="00463429">
        <w:rPr>
          <w:rFonts w:ascii="Times New Roman" w:hAnsi="Times New Roman"/>
          <w:sz w:val="20"/>
          <w:szCs w:val="20"/>
          <w:lang w:val="en-GB"/>
        </w:rPr>
        <w:t>CSI feedback delay has a significant impact on UE’s performance to do beamforming. In NR, both eMBB and URLLC services should be supported. For URLLC, CSI delay impacts the whole system latency as it impacts the scheduling delay and access delay to obtain the best beamforming for the UE. CSI delay also impacts the throughput performance since shorter CSI latency gives the BS better information on the real-time channel as well as a larger beamforming gain. In Table 2, the simulation results for different CQI delay levels are shown based on the ideal channel covariance feedback. Other simulation par</w:t>
      </w:r>
      <w:r>
        <w:rPr>
          <w:rFonts w:ascii="Times New Roman" w:hAnsi="Times New Roman"/>
          <w:sz w:val="20"/>
          <w:szCs w:val="20"/>
          <w:lang w:val="en-GB"/>
        </w:rPr>
        <w:t xml:space="preserve">ameters are listed in Appendix </w:t>
      </w:r>
      <w:r w:rsidRPr="00463429">
        <w:rPr>
          <w:rFonts w:ascii="Times New Roman" w:hAnsi="Times New Roman"/>
          <w:sz w:val="20"/>
          <w:szCs w:val="20"/>
          <w:lang w:val="en-GB"/>
        </w:rPr>
        <w:t>I.</w:t>
      </w:r>
    </w:p>
    <w:p w:rsidR="00463429" w:rsidRPr="00463429" w:rsidRDefault="00463429" w:rsidP="006658C9">
      <w:pPr>
        <w:snapToGrid w:val="0"/>
        <w:spacing w:afterLines="50" w:after="180"/>
        <w:jc w:val="center"/>
        <w:rPr>
          <w:rFonts w:ascii="Times New Roman" w:hAnsi="Times New Roman"/>
          <w:sz w:val="20"/>
          <w:szCs w:val="20"/>
          <w:lang w:val="en-GB"/>
        </w:rPr>
      </w:pPr>
      <w:r w:rsidRPr="00463429">
        <w:rPr>
          <w:rFonts w:ascii="Times New Roman" w:hAnsi="Times New Roman"/>
          <w:sz w:val="20"/>
          <w:szCs w:val="20"/>
          <w:lang w:val="en-GB"/>
        </w:rPr>
        <w:lastRenderedPageBreak/>
        <w:t>Table 2 Simulation results for different CQI delay levels</w:t>
      </w:r>
    </w:p>
    <w:tbl>
      <w:tblPr>
        <w:tblStyle w:val="a3"/>
        <w:tblW w:w="0" w:type="auto"/>
        <w:jc w:val="center"/>
        <w:tblLook w:val="04A0" w:firstRow="1" w:lastRow="0" w:firstColumn="1" w:lastColumn="0" w:noHBand="0" w:noVBand="1"/>
      </w:tblPr>
      <w:tblGrid>
        <w:gridCol w:w="2130"/>
        <w:gridCol w:w="2130"/>
        <w:gridCol w:w="2131"/>
        <w:gridCol w:w="2131"/>
      </w:tblGrid>
      <w:tr w:rsidR="00463429" w:rsidRPr="00463429" w:rsidTr="005C0BCB">
        <w:trPr>
          <w:jc w:val="center"/>
        </w:trPr>
        <w:tc>
          <w:tcPr>
            <w:tcW w:w="8522" w:type="dxa"/>
            <w:gridSpan w:val="4"/>
            <w:vAlign w:val="center"/>
          </w:tcPr>
          <w:p w:rsidR="00463429" w:rsidRPr="00463429" w:rsidRDefault="00463429" w:rsidP="00463429">
            <w:pPr>
              <w:snapToGrid w:val="0"/>
              <w:spacing w:afterLines="50" w:after="180"/>
              <w:jc w:val="both"/>
              <w:rPr>
                <w:rFonts w:ascii="Times New Roman" w:hAnsi="Times New Roman"/>
                <w:sz w:val="20"/>
                <w:szCs w:val="20"/>
                <w:lang w:val="en-GB"/>
              </w:rPr>
            </w:pPr>
            <w:r w:rsidRPr="00463429">
              <w:rPr>
                <w:rFonts w:ascii="Times New Roman" w:hAnsi="Times New Roman"/>
                <w:sz w:val="20"/>
                <w:szCs w:val="20"/>
                <w:lang w:val="en-GB"/>
              </w:rPr>
              <w:t>R feedback, SU/MU adaptation with maximum 2 layers, 3D-Umi scenario, 16Tx</w:t>
            </w:r>
          </w:p>
        </w:tc>
      </w:tr>
      <w:tr w:rsidR="00463429" w:rsidRPr="00463429" w:rsidTr="005C0BCB">
        <w:trPr>
          <w:jc w:val="center"/>
        </w:trPr>
        <w:tc>
          <w:tcPr>
            <w:tcW w:w="2130" w:type="dxa"/>
            <w:vAlign w:val="center"/>
          </w:tcPr>
          <w:p w:rsidR="00463429" w:rsidRPr="00463429" w:rsidRDefault="00463429" w:rsidP="00463429">
            <w:pPr>
              <w:snapToGrid w:val="0"/>
              <w:spacing w:afterLines="50" w:after="180"/>
              <w:jc w:val="both"/>
              <w:rPr>
                <w:rFonts w:ascii="Times New Roman" w:hAnsi="Times New Roman"/>
                <w:sz w:val="20"/>
                <w:szCs w:val="20"/>
                <w:lang w:val="en-GB"/>
              </w:rPr>
            </w:pPr>
            <w:r w:rsidRPr="00463429">
              <w:rPr>
                <w:rFonts w:ascii="Times New Roman" w:hAnsi="Times New Roman"/>
                <w:sz w:val="20"/>
                <w:szCs w:val="20"/>
                <w:lang w:val="en-GB"/>
              </w:rPr>
              <w:t>CQI_Delay (ms)</w:t>
            </w:r>
          </w:p>
        </w:tc>
        <w:tc>
          <w:tcPr>
            <w:tcW w:w="2130" w:type="dxa"/>
            <w:vAlign w:val="center"/>
          </w:tcPr>
          <w:p w:rsidR="00463429" w:rsidRPr="00463429" w:rsidRDefault="00463429" w:rsidP="00463429">
            <w:pPr>
              <w:snapToGrid w:val="0"/>
              <w:spacing w:afterLines="50" w:after="180"/>
              <w:jc w:val="both"/>
              <w:rPr>
                <w:rFonts w:ascii="Times New Roman" w:hAnsi="Times New Roman"/>
                <w:sz w:val="20"/>
                <w:szCs w:val="20"/>
                <w:lang w:val="en-GB"/>
              </w:rPr>
            </w:pPr>
            <w:r w:rsidRPr="00463429">
              <w:rPr>
                <w:rFonts w:ascii="Times New Roman" w:hAnsi="Times New Roman"/>
                <w:sz w:val="20"/>
                <w:szCs w:val="20"/>
                <w:lang w:val="en-GB"/>
              </w:rPr>
              <w:t>RU</w:t>
            </w:r>
          </w:p>
        </w:tc>
        <w:tc>
          <w:tcPr>
            <w:tcW w:w="2131" w:type="dxa"/>
            <w:vAlign w:val="center"/>
          </w:tcPr>
          <w:p w:rsidR="00463429" w:rsidRPr="00463429" w:rsidRDefault="00463429" w:rsidP="00463429">
            <w:pPr>
              <w:snapToGrid w:val="0"/>
              <w:spacing w:afterLines="50" w:after="180"/>
              <w:jc w:val="both"/>
              <w:rPr>
                <w:rFonts w:ascii="Times New Roman" w:hAnsi="Times New Roman"/>
                <w:sz w:val="20"/>
                <w:szCs w:val="20"/>
                <w:lang w:val="en-GB"/>
              </w:rPr>
            </w:pPr>
            <w:r w:rsidRPr="00463429">
              <w:rPr>
                <w:rFonts w:ascii="Times New Roman" w:hAnsi="Times New Roman"/>
                <w:sz w:val="20"/>
                <w:szCs w:val="20"/>
                <w:lang w:val="en-GB"/>
              </w:rPr>
              <w:t>Mean</w:t>
            </w:r>
          </w:p>
        </w:tc>
        <w:tc>
          <w:tcPr>
            <w:tcW w:w="2131" w:type="dxa"/>
            <w:vAlign w:val="center"/>
          </w:tcPr>
          <w:p w:rsidR="00463429" w:rsidRPr="00463429" w:rsidRDefault="00463429" w:rsidP="00463429">
            <w:pPr>
              <w:snapToGrid w:val="0"/>
              <w:spacing w:afterLines="50" w:after="180"/>
              <w:jc w:val="both"/>
              <w:rPr>
                <w:rFonts w:ascii="Times New Roman" w:hAnsi="Times New Roman"/>
                <w:sz w:val="20"/>
                <w:szCs w:val="20"/>
                <w:lang w:val="en-GB"/>
              </w:rPr>
            </w:pPr>
            <w:r w:rsidRPr="00463429">
              <w:rPr>
                <w:rFonts w:ascii="Times New Roman" w:hAnsi="Times New Roman"/>
                <w:sz w:val="20"/>
                <w:szCs w:val="20"/>
                <w:lang w:val="en-GB"/>
              </w:rPr>
              <w:t>5%</w:t>
            </w:r>
          </w:p>
        </w:tc>
      </w:tr>
      <w:tr w:rsidR="00463429" w:rsidRPr="00463429" w:rsidTr="005C0BCB">
        <w:trPr>
          <w:jc w:val="center"/>
        </w:trPr>
        <w:tc>
          <w:tcPr>
            <w:tcW w:w="2130" w:type="dxa"/>
            <w:vAlign w:val="center"/>
          </w:tcPr>
          <w:p w:rsidR="00463429" w:rsidRPr="00463429" w:rsidRDefault="00463429" w:rsidP="00463429">
            <w:pPr>
              <w:snapToGrid w:val="0"/>
              <w:spacing w:afterLines="50" w:after="180"/>
              <w:jc w:val="both"/>
              <w:rPr>
                <w:rFonts w:ascii="Times New Roman" w:hAnsi="Times New Roman"/>
                <w:sz w:val="20"/>
                <w:szCs w:val="20"/>
                <w:lang w:val="en-GB"/>
              </w:rPr>
            </w:pPr>
            <w:r w:rsidRPr="00463429">
              <w:rPr>
                <w:rFonts w:ascii="Times New Roman" w:hAnsi="Times New Roman"/>
                <w:sz w:val="20"/>
                <w:szCs w:val="20"/>
                <w:lang w:val="en-GB"/>
              </w:rPr>
              <w:t>2</w:t>
            </w:r>
          </w:p>
        </w:tc>
        <w:tc>
          <w:tcPr>
            <w:tcW w:w="2130" w:type="dxa"/>
            <w:vAlign w:val="center"/>
          </w:tcPr>
          <w:p w:rsidR="00463429" w:rsidRPr="00463429" w:rsidRDefault="00463429" w:rsidP="00463429">
            <w:pPr>
              <w:snapToGrid w:val="0"/>
              <w:spacing w:afterLines="50" w:after="180"/>
              <w:jc w:val="both"/>
              <w:rPr>
                <w:rFonts w:ascii="Times New Roman" w:hAnsi="Times New Roman"/>
                <w:sz w:val="20"/>
                <w:szCs w:val="20"/>
                <w:lang w:val="en-GB"/>
              </w:rPr>
            </w:pPr>
            <w:r w:rsidRPr="00463429">
              <w:rPr>
                <w:rFonts w:ascii="Times New Roman" w:hAnsi="Times New Roman"/>
                <w:sz w:val="20"/>
                <w:szCs w:val="20"/>
                <w:lang w:val="en-GB"/>
              </w:rPr>
              <w:t>0.42</w:t>
            </w:r>
          </w:p>
        </w:tc>
        <w:tc>
          <w:tcPr>
            <w:tcW w:w="2131" w:type="dxa"/>
            <w:vAlign w:val="center"/>
          </w:tcPr>
          <w:p w:rsidR="00463429" w:rsidRPr="00463429" w:rsidRDefault="00463429" w:rsidP="00463429">
            <w:pPr>
              <w:snapToGrid w:val="0"/>
              <w:spacing w:afterLines="50" w:after="180"/>
              <w:jc w:val="both"/>
              <w:rPr>
                <w:rFonts w:ascii="Times New Roman" w:hAnsi="Times New Roman"/>
                <w:sz w:val="20"/>
                <w:szCs w:val="20"/>
                <w:lang w:val="en-GB"/>
              </w:rPr>
            </w:pPr>
            <w:r w:rsidRPr="00463429">
              <w:rPr>
                <w:rFonts w:ascii="Times New Roman" w:hAnsi="Times New Roman"/>
                <w:sz w:val="20"/>
                <w:szCs w:val="20"/>
                <w:lang w:val="en-GB"/>
              </w:rPr>
              <w:t>32.48(+2.2%)</w:t>
            </w:r>
          </w:p>
        </w:tc>
        <w:tc>
          <w:tcPr>
            <w:tcW w:w="2131" w:type="dxa"/>
            <w:vAlign w:val="center"/>
          </w:tcPr>
          <w:p w:rsidR="00463429" w:rsidRPr="00463429" w:rsidRDefault="00463429" w:rsidP="00463429">
            <w:pPr>
              <w:snapToGrid w:val="0"/>
              <w:spacing w:afterLines="50" w:after="180"/>
              <w:jc w:val="both"/>
              <w:rPr>
                <w:rFonts w:ascii="Times New Roman" w:hAnsi="Times New Roman"/>
                <w:sz w:val="20"/>
                <w:szCs w:val="20"/>
                <w:lang w:val="en-GB"/>
              </w:rPr>
            </w:pPr>
            <w:r w:rsidRPr="00463429">
              <w:rPr>
                <w:rFonts w:ascii="Times New Roman" w:hAnsi="Times New Roman"/>
                <w:sz w:val="20"/>
                <w:szCs w:val="20"/>
                <w:lang w:val="en-GB"/>
              </w:rPr>
              <w:t>12.50(+6.0%)</w:t>
            </w:r>
          </w:p>
        </w:tc>
      </w:tr>
      <w:tr w:rsidR="00463429" w:rsidRPr="00463429" w:rsidTr="005C0BCB">
        <w:trPr>
          <w:jc w:val="center"/>
        </w:trPr>
        <w:tc>
          <w:tcPr>
            <w:tcW w:w="2130" w:type="dxa"/>
            <w:vAlign w:val="center"/>
          </w:tcPr>
          <w:p w:rsidR="00463429" w:rsidRPr="00463429" w:rsidRDefault="00463429" w:rsidP="00463429">
            <w:pPr>
              <w:snapToGrid w:val="0"/>
              <w:spacing w:afterLines="50" w:after="180"/>
              <w:jc w:val="both"/>
              <w:rPr>
                <w:rFonts w:ascii="Times New Roman" w:hAnsi="Times New Roman"/>
                <w:sz w:val="20"/>
                <w:szCs w:val="20"/>
                <w:lang w:val="en-GB"/>
              </w:rPr>
            </w:pPr>
            <w:r w:rsidRPr="00463429">
              <w:rPr>
                <w:rFonts w:ascii="Times New Roman" w:hAnsi="Times New Roman"/>
                <w:sz w:val="20"/>
                <w:szCs w:val="20"/>
                <w:lang w:val="en-GB"/>
              </w:rPr>
              <w:t>4</w:t>
            </w:r>
          </w:p>
        </w:tc>
        <w:tc>
          <w:tcPr>
            <w:tcW w:w="2130" w:type="dxa"/>
            <w:vAlign w:val="center"/>
          </w:tcPr>
          <w:p w:rsidR="00463429" w:rsidRPr="00463429" w:rsidRDefault="00463429" w:rsidP="00463429">
            <w:pPr>
              <w:snapToGrid w:val="0"/>
              <w:spacing w:afterLines="50" w:after="180"/>
              <w:jc w:val="both"/>
              <w:rPr>
                <w:rFonts w:ascii="Times New Roman" w:hAnsi="Times New Roman"/>
                <w:sz w:val="20"/>
                <w:szCs w:val="20"/>
                <w:lang w:val="en-GB"/>
              </w:rPr>
            </w:pPr>
            <w:r w:rsidRPr="00463429">
              <w:rPr>
                <w:rFonts w:ascii="Times New Roman" w:hAnsi="Times New Roman"/>
                <w:sz w:val="20"/>
                <w:szCs w:val="20"/>
                <w:lang w:val="en-GB"/>
              </w:rPr>
              <w:t>0.42</w:t>
            </w:r>
          </w:p>
        </w:tc>
        <w:tc>
          <w:tcPr>
            <w:tcW w:w="2131" w:type="dxa"/>
            <w:vAlign w:val="center"/>
          </w:tcPr>
          <w:p w:rsidR="00463429" w:rsidRPr="00463429" w:rsidRDefault="00463429" w:rsidP="00463429">
            <w:pPr>
              <w:snapToGrid w:val="0"/>
              <w:spacing w:afterLines="50" w:after="180"/>
              <w:jc w:val="both"/>
              <w:rPr>
                <w:rFonts w:ascii="Times New Roman" w:hAnsi="Times New Roman"/>
                <w:sz w:val="20"/>
                <w:szCs w:val="20"/>
                <w:lang w:val="en-GB"/>
              </w:rPr>
            </w:pPr>
            <w:r w:rsidRPr="00463429">
              <w:rPr>
                <w:rFonts w:ascii="Times New Roman" w:hAnsi="Times New Roman"/>
                <w:sz w:val="20"/>
                <w:szCs w:val="20"/>
                <w:lang w:val="en-GB"/>
              </w:rPr>
              <w:t>32.20(+1.3%)</w:t>
            </w:r>
          </w:p>
        </w:tc>
        <w:tc>
          <w:tcPr>
            <w:tcW w:w="2131" w:type="dxa"/>
            <w:vAlign w:val="center"/>
          </w:tcPr>
          <w:p w:rsidR="00463429" w:rsidRPr="00463429" w:rsidRDefault="00463429" w:rsidP="00463429">
            <w:pPr>
              <w:snapToGrid w:val="0"/>
              <w:spacing w:afterLines="50" w:after="180"/>
              <w:jc w:val="both"/>
              <w:rPr>
                <w:rFonts w:ascii="Times New Roman" w:hAnsi="Times New Roman"/>
                <w:sz w:val="20"/>
                <w:szCs w:val="20"/>
                <w:lang w:val="en-GB"/>
              </w:rPr>
            </w:pPr>
            <w:r w:rsidRPr="00463429">
              <w:rPr>
                <w:rFonts w:ascii="Times New Roman" w:hAnsi="Times New Roman"/>
                <w:sz w:val="20"/>
                <w:szCs w:val="20"/>
                <w:lang w:val="en-GB"/>
              </w:rPr>
              <w:t>12.23(+3.7%)</w:t>
            </w:r>
          </w:p>
        </w:tc>
      </w:tr>
      <w:tr w:rsidR="00463429" w:rsidRPr="00463429" w:rsidTr="005C0BCB">
        <w:trPr>
          <w:jc w:val="center"/>
        </w:trPr>
        <w:tc>
          <w:tcPr>
            <w:tcW w:w="2130" w:type="dxa"/>
            <w:vAlign w:val="center"/>
          </w:tcPr>
          <w:p w:rsidR="00463429" w:rsidRPr="00463429" w:rsidRDefault="00463429" w:rsidP="00463429">
            <w:pPr>
              <w:snapToGrid w:val="0"/>
              <w:spacing w:afterLines="50" w:after="180"/>
              <w:jc w:val="both"/>
              <w:rPr>
                <w:rFonts w:ascii="Times New Roman" w:hAnsi="Times New Roman"/>
                <w:sz w:val="20"/>
                <w:szCs w:val="20"/>
                <w:lang w:val="en-GB"/>
              </w:rPr>
            </w:pPr>
            <w:r w:rsidRPr="00463429">
              <w:rPr>
                <w:rFonts w:ascii="Times New Roman" w:hAnsi="Times New Roman"/>
                <w:sz w:val="20"/>
                <w:szCs w:val="20"/>
                <w:lang w:val="en-GB"/>
              </w:rPr>
              <w:t>6</w:t>
            </w:r>
          </w:p>
        </w:tc>
        <w:tc>
          <w:tcPr>
            <w:tcW w:w="2130" w:type="dxa"/>
            <w:vAlign w:val="center"/>
          </w:tcPr>
          <w:p w:rsidR="00463429" w:rsidRPr="00463429" w:rsidRDefault="00463429" w:rsidP="00463429">
            <w:pPr>
              <w:snapToGrid w:val="0"/>
              <w:spacing w:afterLines="50" w:after="180"/>
              <w:jc w:val="both"/>
              <w:rPr>
                <w:rFonts w:ascii="Times New Roman" w:hAnsi="Times New Roman"/>
                <w:sz w:val="20"/>
                <w:szCs w:val="20"/>
                <w:lang w:val="en-GB"/>
              </w:rPr>
            </w:pPr>
            <w:r w:rsidRPr="00463429">
              <w:rPr>
                <w:rFonts w:ascii="Times New Roman" w:hAnsi="Times New Roman"/>
                <w:sz w:val="20"/>
                <w:szCs w:val="20"/>
                <w:lang w:val="en-GB"/>
              </w:rPr>
              <w:t>0.43</w:t>
            </w:r>
          </w:p>
        </w:tc>
        <w:tc>
          <w:tcPr>
            <w:tcW w:w="2131" w:type="dxa"/>
            <w:vAlign w:val="center"/>
          </w:tcPr>
          <w:p w:rsidR="00463429" w:rsidRPr="00463429" w:rsidRDefault="00463429" w:rsidP="00463429">
            <w:pPr>
              <w:snapToGrid w:val="0"/>
              <w:spacing w:afterLines="50" w:after="180"/>
              <w:jc w:val="both"/>
              <w:rPr>
                <w:rFonts w:ascii="Times New Roman" w:hAnsi="Times New Roman"/>
                <w:sz w:val="20"/>
                <w:szCs w:val="20"/>
                <w:lang w:val="en-GB"/>
              </w:rPr>
            </w:pPr>
            <w:r w:rsidRPr="00463429">
              <w:rPr>
                <w:rFonts w:ascii="Times New Roman" w:hAnsi="Times New Roman"/>
                <w:sz w:val="20"/>
                <w:szCs w:val="20"/>
                <w:lang w:val="en-GB"/>
              </w:rPr>
              <w:t>31.78(0%)</w:t>
            </w:r>
          </w:p>
        </w:tc>
        <w:tc>
          <w:tcPr>
            <w:tcW w:w="2131" w:type="dxa"/>
            <w:vAlign w:val="center"/>
          </w:tcPr>
          <w:p w:rsidR="00463429" w:rsidRPr="00463429" w:rsidRDefault="00463429" w:rsidP="00463429">
            <w:pPr>
              <w:snapToGrid w:val="0"/>
              <w:spacing w:afterLines="50" w:after="180"/>
              <w:jc w:val="both"/>
              <w:rPr>
                <w:rFonts w:ascii="Times New Roman" w:hAnsi="Times New Roman"/>
                <w:sz w:val="20"/>
                <w:szCs w:val="20"/>
                <w:lang w:val="en-GB"/>
              </w:rPr>
            </w:pPr>
            <w:r w:rsidRPr="00463429">
              <w:rPr>
                <w:rFonts w:ascii="Times New Roman" w:hAnsi="Times New Roman"/>
                <w:sz w:val="20"/>
                <w:szCs w:val="20"/>
                <w:lang w:val="en-GB"/>
              </w:rPr>
              <w:t>11.79(0%)</w:t>
            </w:r>
          </w:p>
        </w:tc>
      </w:tr>
      <w:tr w:rsidR="00463429" w:rsidRPr="00463429" w:rsidTr="005C0BCB">
        <w:trPr>
          <w:jc w:val="center"/>
        </w:trPr>
        <w:tc>
          <w:tcPr>
            <w:tcW w:w="2130" w:type="dxa"/>
            <w:vAlign w:val="center"/>
          </w:tcPr>
          <w:p w:rsidR="00463429" w:rsidRPr="00463429" w:rsidRDefault="00463429" w:rsidP="00463429">
            <w:pPr>
              <w:snapToGrid w:val="0"/>
              <w:spacing w:afterLines="50" w:after="180"/>
              <w:jc w:val="both"/>
              <w:rPr>
                <w:rFonts w:ascii="Times New Roman" w:hAnsi="Times New Roman"/>
                <w:sz w:val="20"/>
                <w:szCs w:val="20"/>
                <w:lang w:val="en-GB"/>
              </w:rPr>
            </w:pPr>
            <w:r w:rsidRPr="00463429">
              <w:rPr>
                <w:rFonts w:ascii="Times New Roman" w:hAnsi="Times New Roman"/>
                <w:sz w:val="20"/>
                <w:szCs w:val="20"/>
                <w:lang w:val="en-GB"/>
              </w:rPr>
              <w:t>8</w:t>
            </w:r>
          </w:p>
        </w:tc>
        <w:tc>
          <w:tcPr>
            <w:tcW w:w="2130" w:type="dxa"/>
            <w:vAlign w:val="center"/>
          </w:tcPr>
          <w:p w:rsidR="00463429" w:rsidRPr="00463429" w:rsidRDefault="00463429" w:rsidP="00463429">
            <w:pPr>
              <w:snapToGrid w:val="0"/>
              <w:spacing w:afterLines="50" w:after="180"/>
              <w:jc w:val="both"/>
              <w:rPr>
                <w:rFonts w:ascii="Times New Roman" w:hAnsi="Times New Roman"/>
                <w:sz w:val="20"/>
                <w:szCs w:val="20"/>
                <w:lang w:val="en-GB"/>
              </w:rPr>
            </w:pPr>
            <w:r w:rsidRPr="00463429">
              <w:rPr>
                <w:rFonts w:ascii="Times New Roman" w:hAnsi="Times New Roman"/>
                <w:sz w:val="20"/>
                <w:szCs w:val="20"/>
                <w:lang w:val="en-GB"/>
              </w:rPr>
              <w:t>0.43</w:t>
            </w:r>
          </w:p>
        </w:tc>
        <w:tc>
          <w:tcPr>
            <w:tcW w:w="2131" w:type="dxa"/>
            <w:vAlign w:val="center"/>
          </w:tcPr>
          <w:p w:rsidR="00463429" w:rsidRPr="00463429" w:rsidRDefault="00463429" w:rsidP="00463429">
            <w:pPr>
              <w:snapToGrid w:val="0"/>
              <w:spacing w:afterLines="50" w:after="180"/>
              <w:jc w:val="both"/>
              <w:rPr>
                <w:rFonts w:ascii="Times New Roman" w:hAnsi="Times New Roman"/>
                <w:sz w:val="20"/>
                <w:szCs w:val="20"/>
                <w:lang w:val="en-GB"/>
              </w:rPr>
            </w:pPr>
            <w:r w:rsidRPr="00463429">
              <w:rPr>
                <w:rFonts w:ascii="Times New Roman" w:hAnsi="Times New Roman"/>
                <w:sz w:val="20"/>
                <w:szCs w:val="20"/>
                <w:lang w:val="en-GB"/>
              </w:rPr>
              <w:t>31.63(-0.3%)</w:t>
            </w:r>
          </w:p>
        </w:tc>
        <w:tc>
          <w:tcPr>
            <w:tcW w:w="2131" w:type="dxa"/>
            <w:vAlign w:val="center"/>
          </w:tcPr>
          <w:p w:rsidR="00463429" w:rsidRPr="00463429" w:rsidRDefault="00463429" w:rsidP="00463429">
            <w:pPr>
              <w:snapToGrid w:val="0"/>
              <w:spacing w:afterLines="50" w:after="180"/>
              <w:jc w:val="both"/>
              <w:rPr>
                <w:rFonts w:ascii="Times New Roman" w:hAnsi="Times New Roman"/>
                <w:sz w:val="20"/>
                <w:szCs w:val="20"/>
                <w:lang w:val="en-GB"/>
              </w:rPr>
            </w:pPr>
            <w:r w:rsidRPr="00463429">
              <w:rPr>
                <w:rFonts w:ascii="Times New Roman" w:hAnsi="Times New Roman"/>
                <w:sz w:val="20"/>
                <w:szCs w:val="20"/>
                <w:lang w:val="en-GB"/>
              </w:rPr>
              <w:t>11.34(-3.8%)</w:t>
            </w:r>
          </w:p>
        </w:tc>
      </w:tr>
      <w:tr w:rsidR="00463429" w:rsidRPr="00463429" w:rsidTr="005C0BCB">
        <w:trPr>
          <w:jc w:val="center"/>
        </w:trPr>
        <w:tc>
          <w:tcPr>
            <w:tcW w:w="2130" w:type="dxa"/>
            <w:vAlign w:val="center"/>
          </w:tcPr>
          <w:p w:rsidR="00463429" w:rsidRPr="00463429" w:rsidRDefault="00463429" w:rsidP="00463429">
            <w:pPr>
              <w:snapToGrid w:val="0"/>
              <w:spacing w:afterLines="50" w:after="180"/>
              <w:jc w:val="both"/>
              <w:rPr>
                <w:rFonts w:ascii="Times New Roman" w:hAnsi="Times New Roman"/>
                <w:sz w:val="20"/>
                <w:szCs w:val="20"/>
                <w:lang w:val="en-GB"/>
              </w:rPr>
            </w:pPr>
            <w:r w:rsidRPr="00463429">
              <w:rPr>
                <w:rFonts w:ascii="Times New Roman" w:hAnsi="Times New Roman"/>
                <w:sz w:val="20"/>
                <w:szCs w:val="20"/>
                <w:lang w:val="en-GB"/>
              </w:rPr>
              <w:t>10</w:t>
            </w:r>
          </w:p>
        </w:tc>
        <w:tc>
          <w:tcPr>
            <w:tcW w:w="2130" w:type="dxa"/>
            <w:vAlign w:val="center"/>
          </w:tcPr>
          <w:p w:rsidR="00463429" w:rsidRPr="00463429" w:rsidRDefault="00463429" w:rsidP="00463429">
            <w:pPr>
              <w:snapToGrid w:val="0"/>
              <w:spacing w:afterLines="50" w:after="180"/>
              <w:jc w:val="both"/>
              <w:rPr>
                <w:rFonts w:ascii="Times New Roman" w:hAnsi="Times New Roman"/>
                <w:sz w:val="20"/>
                <w:szCs w:val="20"/>
                <w:lang w:val="en-GB"/>
              </w:rPr>
            </w:pPr>
            <w:r w:rsidRPr="00463429">
              <w:rPr>
                <w:rFonts w:ascii="Times New Roman" w:hAnsi="Times New Roman"/>
                <w:sz w:val="20"/>
                <w:szCs w:val="20"/>
                <w:lang w:val="en-GB"/>
              </w:rPr>
              <w:t>0.44</w:t>
            </w:r>
          </w:p>
        </w:tc>
        <w:tc>
          <w:tcPr>
            <w:tcW w:w="2131" w:type="dxa"/>
            <w:vAlign w:val="center"/>
          </w:tcPr>
          <w:p w:rsidR="00463429" w:rsidRPr="00463429" w:rsidRDefault="00463429" w:rsidP="00463429">
            <w:pPr>
              <w:snapToGrid w:val="0"/>
              <w:spacing w:afterLines="50" w:after="180"/>
              <w:jc w:val="both"/>
              <w:rPr>
                <w:rFonts w:ascii="Times New Roman" w:hAnsi="Times New Roman"/>
                <w:sz w:val="20"/>
                <w:szCs w:val="20"/>
                <w:lang w:val="en-GB"/>
              </w:rPr>
            </w:pPr>
            <w:r w:rsidRPr="00463429">
              <w:rPr>
                <w:rFonts w:ascii="Times New Roman" w:hAnsi="Times New Roman"/>
                <w:sz w:val="20"/>
                <w:szCs w:val="20"/>
                <w:lang w:val="en-GB"/>
              </w:rPr>
              <w:t>31.27(-1.6%)</w:t>
            </w:r>
          </w:p>
        </w:tc>
        <w:tc>
          <w:tcPr>
            <w:tcW w:w="2131" w:type="dxa"/>
            <w:vAlign w:val="center"/>
          </w:tcPr>
          <w:p w:rsidR="00463429" w:rsidRPr="00463429" w:rsidRDefault="00463429" w:rsidP="00463429">
            <w:pPr>
              <w:snapToGrid w:val="0"/>
              <w:spacing w:afterLines="50" w:after="180"/>
              <w:jc w:val="both"/>
              <w:rPr>
                <w:rFonts w:ascii="Times New Roman" w:hAnsi="Times New Roman"/>
                <w:sz w:val="20"/>
                <w:szCs w:val="20"/>
                <w:lang w:val="en-GB"/>
              </w:rPr>
            </w:pPr>
            <w:r w:rsidRPr="00463429">
              <w:rPr>
                <w:rFonts w:ascii="Times New Roman" w:hAnsi="Times New Roman"/>
                <w:sz w:val="20"/>
                <w:szCs w:val="20"/>
                <w:lang w:val="en-GB"/>
              </w:rPr>
              <w:t>10.88(-7.7%)</w:t>
            </w:r>
          </w:p>
        </w:tc>
      </w:tr>
    </w:tbl>
    <w:p w:rsidR="00463429" w:rsidRPr="00463429" w:rsidRDefault="00463429" w:rsidP="00463429">
      <w:pPr>
        <w:snapToGrid w:val="0"/>
        <w:spacing w:before="240" w:afterLines="50" w:after="180"/>
        <w:jc w:val="both"/>
        <w:rPr>
          <w:rFonts w:ascii="Times New Roman" w:hAnsi="Times New Roman"/>
          <w:sz w:val="20"/>
          <w:szCs w:val="20"/>
          <w:lang w:val="en-GB"/>
        </w:rPr>
      </w:pPr>
      <w:r w:rsidRPr="00463429">
        <w:rPr>
          <w:rFonts w:ascii="Times New Roman" w:hAnsi="Times New Roman"/>
          <w:sz w:val="20"/>
          <w:szCs w:val="20"/>
          <w:lang w:val="en-GB"/>
        </w:rPr>
        <w:t>It is seen in Table 2 that for different CQI delay levels, the mean throughput doesn’t change a lot, but the cell-edge performance changes a lot. With shorter CQI delay, larger cell-edge throughput can be achieved. As the cell-edge UEs suffer lower SINR, large beamformaing gain is more beneficial for them. In aperiodic CSI reporting and/or aperiodic CSI-RS transmission, CSI delay mainly depends on the timing relationship among the triggering of CSI reporting, CSI-RS transmission and CSI reporting. Hence in order to achieve fast CSI feedback in NR, this timing relationship needs further studied.</w:t>
      </w:r>
    </w:p>
    <w:p w:rsidR="00667868" w:rsidRPr="00463429" w:rsidRDefault="00463429" w:rsidP="00463429">
      <w:pPr>
        <w:spacing w:before="120" w:line="240" w:lineRule="auto"/>
        <w:rPr>
          <w:rFonts w:ascii="Times New Roman" w:hAnsi="Times New Roman"/>
          <w:i/>
          <w:sz w:val="20"/>
          <w:szCs w:val="20"/>
        </w:rPr>
      </w:pPr>
      <w:r w:rsidRPr="00463429">
        <w:rPr>
          <w:rFonts w:ascii="Times New Roman" w:hAnsi="Times New Roman"/>
          <w:b/>
          <w:i/>
          <w:sz w:val="20"/>
          <w:szCs w:val="20"/>
        </w:rPr>
        <w:t xml:space="preserve">Proposal 4: </w:t>
      </w:r>
      <w:r w:rsidRPr="00463429">
        <w:rPr>
          <w:rFonts w:ascii="Times New Roman" w:hAnsi="Times New Roman"/>
          <w:i/>
          <w:sz w:val="20"/>
          <w:szCs w:val="20"/>
        </w:rPr>
        <w:t xml:space="preserve">NR should study the timing relationship among the triggering of CSI reporting, CSI-RS transmission and CSI reporting and for aperiodic CSI reporting. </w:t>
      </w:r>
    </w:p>
    <w:p w:rsidR="007E5079" w:rsidRDefault="0023314C" w:rsidP="0020468A">
      <w:pPr>
        <w:pStyle w:val="1"/>
        <w:spacing w:beforeLines="50" w:before="180" w:line="360" w:lineRule="auto"/>
        <w:ind w:left="431" w:hanging="431"/>
        <w:rPr>
          <w:sz w:val="32"/>
          <w:lang w:val="en-US"/>
        </w:rPr>
      </w:pPr>
      <w:r w:rsidRPr="001C3AC5">
        <w:rPr>
          <w:sz w:val="32"/>
          <w:lang w:val="en-US"/>
        </w:rPr>
        <w:t>Conclusions</w:t>
      </w:r>
    </w:p>
    <w:p w:rsidR="009D6F4C" w:rsidRDefault="00CF00BF" w:rsidP="004D1924">
      <w:pPr>
        <w:snapToGrid w:val="0"/>
        <w:spacing w:afterLines="50" w:after="180"/>
        <w:jc w:val="both"/>
        <w:rPr>
          <w:rFonts w:ascii="Times New Roman" w:hAnsi="Times New Roman"/>
          <w:sz w:val="20"/>
          <w:szCs w:val="20"/>
          <w:lang w:val="en-GB"/>
        </w:rPr>
      </w:pPr>
      <w:bookmarkStart w:id="9" w:name="OLE_LINK10"/>
      <w:bookmarkStart w:id="10" w:name="OLE_LINK11"/>
      <w:r w:rsidRPr="009272C6">
        <w:rPr>
          <w:rFonts w:ascii="Times New Roman" w:hAnsi="Times New Roman"/>
          <w:sz w:val="20"/>
          <w:szCs w:val="20"/>
          <w:lang w:val="en-GB"/>
        </w:rPr>
        <w:t>I</w:t>
      </w:r>
      <w:r w:rsidR="00F44A1C">
        <w:rPr>
          <w:rFonts w:ascii="Times New Roman" w:hAnsi="Times New Roman" w:hint="eastAsia"/>
          <w:sz w:val="20"/>
          <w:szCs w:val="20"/>
          <w:lang w:val="en-GB"/>
        </w:rPr>
        <w:t xml:space="preserve">n this contribution, </w:t>
      </w:r>
      <w:r w:rsidR="00F44A1C">
        <w:rPr>
          <w:rFonts w:ascii="Times New Roman" w:hAnsi="Times New Roman"/>
          <w:sz w:val="20"/>
          <w:szCs w:val="20"/>
          <w:lang w:val="en-GB"/>
        </w:rPr>
        <w:t xml:space="preserve">we discuss aperiodic CSI mechanism.  </w:t>
      </w:r>
    </w:p>
    <w:p w:rsidR="00F44A1C" w:rsidRPr="00953DA4" w:rsidRDefault="00F44A1C" w:rsidP="00F44A1C">
      <w:pPr>
        <w:overflowPunct w:val="0"/>
        <w:autoSpaceDE w:val="0"/>
        <w:autoSpaceDN w:val="0"/>
        <w:adjustRightInd w:val="0"/>
        <w:spacing w:beforeLines="50" w:before="180" w:after="120" w:line="264" w:lineRule="auto"/>
        <w:jc w:val="both"/>
        <w:textAlignment w:val="baseline"/>
        <w:rPr>
          <w:rFonts w:ascii="Times New Roman" w:hAnsi="Times New Roman"/>
          <w:i/>
          <w:sz w:val="20"/>
          <w:szCs w:val="20"/>
          <w:lang w:val="en-GB"/>
        </w:rPr>
      </w:pPr>
      <w:r w:rsidRPr="002B21EA">
        <w:rPr>
          <w:rFonts w:ascii="Times New Roman" w:hAnsi="Times New Roman" w:hint="eastAsia"/>
          <w:b/>
          <w:i/>
          <w:sz w:val="20"/>
          <w:szCs w:val="20"/>
          <w:lang w:val="en-GB"/>
        </w:rPr>
        <w:t>Proposal</w:t>
      </w:r>
      <w:r>
        <w:rPr>
          <w:rFonts w:ascii="Times New Roman" w:hAnsi="Times New Roman"/>
          <w:b/>
          <w:i/>
          <w:sz w:val="20"/>
          <w:szCs w:val="20"/>
          <w:lang w:val="en-GB"/>
        </w:rPr>
        <w:t xml:space="preserve"> 1</w:t>
      </w:r>
      <w:r w:rsidRPr="002B21EA">
        <w:rPr>
          <w:rFonts w:ascii="Times New Roman" w:hAnsi="Times New Roman" w:hint="eastAsia"/>
          <w:b/>
          <w:i/>
          <w:sz w:val="20"/>
          <w:szCs w:val="20"/>
          <w:lang w:val="en-GB"/>
        </w:rPr>
        <w:t>：</w:t>
      </w:r>
      <w:r>
        <w:rPr>
          <w:rFonts w:ascii="Times New Roman" w:hAnsi="Times New Roman"/>
          <w:i/>
          <w:sz w:val="20"/>
          <w:szCs w:val="20"/>
          <w:lang w:val="en-GB"/>
        </w:rPr>
        <w:t>Support aperiodic reference signal for channel measurement for CSI feedback and beam selection/training.  Support aperiodic interference measurement resource for interference measurement.  Study resource pool sharing for channel and interference measurement resources.</w:t>
      </w:r>
    </w:p>
    <w:p w:rsidR="00F44A1C" w:rsidRPr="00DC543A" w:rsidRDefault="00F44A1C" w:rsidP="00F44A1C">
      <w:pPr>
        <w:overflowPunct w:val="0"/>
        <w:autoSpaceDE w:val="0"/>
        <w:autoSpaceDN w:val="0"/>
        <w:adjustRightInd w:val="0"/>
        <w:spacing w:beforeLines="50" w:before="180" w:after="120" w:line="264" w:lineRule="auto"/>
        <w:jc w:val="both"/>
        <w:textAlignment w:val="baseline"/>
        <w:rPr>
          <w:rFonts w:ascii="Times New Roman" w:hAnsi="Times New Roman"/>
          <w:i/>
          <w:sz w:val="20"/>
          <w:szCs w:val="20"/>
          <w:lang w:val="en-GB"/>
        </w:rPr>
      </w:pPr>
      <w:r w:rsidRPr="002B21EA">
        <w:rPr>
          <w:rFonts w:ascii="Times New Roman" w:hAnsi="Times New Roman" w:hint="eastAsia"/>
          <w:b/>
          <w:i/>
          <w:sz w:val="20"/>
          <w:szCs w:val="20"/>
          <w:lang w:val="en-GB"/>
        </w:rPr>
        <w:t>Proposal</w:t>
      </w:r>
      <w:r>
        <w:rPr>
          <w:rFonts w:ascii="Times New Roman" w:hAnsi="Times New Roman"/>
          <w:b/>
          <w:i/>
          <w:sz w:val="20"/>
          <w:szCs w:val="20"/>
          <w:lang w:val="en-GB"/>
        </w:rPr>
        <w:t xml:space="preserve"> 2</w:t>
      </w:r>
      <w:r w:rsidRPr="002B21EA">
        <w:rPr>
          <w:rFonts w:ascii="Times New Roman" w:hAnsi="Times New Roman" w:hint="eastAsia"/>
          <w:b/>
          <w:i/>
          <w:sz w:val="20"/>
          <w:szCs w:val="20"/>
          <w:lang w:val="en-GB"/>
        </w:rPr>
        <w:t>：</w:t>
      </w:r>
      <w:r>
        <w:rPr>
          <w:rFonts w:ascii="Times New Roman" w:hAnsi="Times New Roman"/>
          <w:i/>
          <w:sz w:val="20"/>
          <w:szCs w:val="20"/>
          <w:lang w:val="en-GB"/>
        </w:rPr>
        <w:t>Study DMRS based CSI feedback including CQI adjustment and beam refinement.  Study soft HARQ scheme to jointly feed back HARQ and CSI.</w:t>
      </w:r>
    </w:p>
    <w:p w:rsidR="00F44A1C" w:rsidRDefault="00F44A1C" w:rsidP="00F44A1C">
      <w:pPr>
        <w:snapToGrid w:val="0"/>
        <w:spacing w:afterLines="50" w:after="180"/>
        <w:jc w:val="both"/>
        <w:rPr>
          <w:rFonts w:ascii="Times New Roman" w:hAnsi="Times New Roman"/>
          <w:i/>
          <w:sz w:val="20"/>
          <w:szCs w:val="20"/>
          <w:lang w:val="en-GB"/>
        </w:rPr>
      </w:pPr>
      <w:r>
        <w:rPr>
          <w:rFonts w:ascii="Times New Roman" w:hAnsi="Times New Roman"/>
          <w:b/>
          <w:i/>
          <w:sz w:val="20"/>
          <w:szCs w:val="20"/>
          <w:lang w:val="en-GB"/>
        </w:rPr>
        <w:t>Proposal 3</w:t>
      </w:r>
      <w:r w:rsidRPr="00B22EBC">
        <w:rPr>
          <w:rFonts w:ascii="Times New Roman" w:hAnsi="Times New Roman"/>
          <w:b/>
          <w:i/>
          <w:sz w:val="20"/>
          <w:szCs w:val="20"/>
          <w:lang w:val="en-GB"/>
        </w:rPr>
        <w:t>:</w:t>
      </w:r>
      <w:r w:rsidRPr="00B22EBC">
        <w:rPr>
          <w:rFonts w:ascii="Times New Roman" w:hAnsi="Times New Roman"/>
          <w:i/>
          <w:sz w:val="20"/>
          <w:szCs w:val="20"/>
          <w:lang w:val="en-GB"/>
        </w:rPr>
        <w:t xml:space="preserve"> </w:t>
      </w:r>
      <w:r w:rsidRPr="00D84EBA">
        <w:rPr>
          <w:rFonts w:ascii="Times New Roman" w:hAnsi="Times New Roman"/>
          <w:i/>
          <w:sz w:val="20"/>
          <w:szCs w:val="20"/>
          <w:lang w:val="en-GB"/>
        </w:rPr>
        <w:t xml:space="preserve"> Support self-contained design to have triggering </w:t>
      </w:r>
      <w:r>
        <w:rPr>
          <w:rFonts w:ascii="Times New Roman" w:hAnsi="Times New Roman"/>
          <w:i/>
          <w:sz w:val="20"/>
          <w:szCs w:val="20"/>
          <w:lang w:val="en-GB"/>
        </w:rPr>
        <w:t>of aperiodic CSI/beam selection, CSI</w:t>
      </w:r>
      <w:r w:rsidRPr="00D84EBA">
        <w:rPr>
          <w:rFonts w:ascii="Times New Roman" w:hAnsi="Times New Roman"/>
          <w:i/>
          <w:sz w:val="20"/>
          <w:szCs w:val="20"/>
          <w:lang w:val="en-GB"/>
        </w:rPr>
        <w:t xml:space="preserve"> measurement and CSI reporting in the same subframe.</w:t>
      </w:r>
    </w:p>
    <w:p w:rsidR="00463429" w:rsidRPr="00463429" w:rsidRDefault="00463429" w:rsidP="00463429">
      <w:pPr>
        <w:spacing w:before="120" w:line="240" w:lineRule="auto"/>
        <w:rPr>
          <w:rFonts w:ascii="Times New Roman" w:hAnsi="Times New Roman"/>
          <w:i/>
          <w:sz w:val="20"/>
          <w:szCs w:val="20"/>
        </w:rPr>
      </w:pPr>
      <w:r w:rsidRPr="00463429">
        <w:rPr>
          <w:rFonts w:ascii="Times New Roman" w:hAnsi="Times New Roman"/>
          <w:b/>
          <w:i/>
          <w:sz w:val="20"/>
          <w:szCs w:val="20"/>
        </w:rPr>
        <w:t xml:space="preserve">Proposal 4: </w:t>
      </w:r>
      <w:r w:rsidRPr="00463429">
        <w:rPr>
          <w:rFonts w:ascii="Times New Roman" w:hAnsi="Times New Roman"/>
          <w:i/>
          <w:sz w:val="20"/>
          <w:szCs w:val="20"/>
        </w:rPr>
        <w:t xml:space="preserve">NR should study the timing relationship among the triggering of CSI reporting, CSI-RS transmission and CSI reporting and for aperiodic CSI reporting. </w:t>
      </w:r>
    </w:p>
    <w:p w:rsidR="00463429" w:rsidRPr="00463429" w:rsidRDefault="00463429" w:rsidP="00F44A1C">
      <w:pPr>
        <w:snapToGrid w:val="0"/>
        <w:spacing w:afterLines="50" w:after="180"/>
        <w:jc w:val="both"/>
        <w:rPr>
          <w:rFonts w:ascii="Times New Roman" w:hAnsi="Times New Roman"/>
          <w:i/>
          <w:sz w:val="20"/>
          <w:szCs w:val="20"/>
        </w:rPr>
      </w:pPr>
    </w:p>
    <w:p w:rsidR="00463429" w:rsidRDefault="00463429">
      <w:pPr>
        <w:spacing w:after="0" w:line="240" w:lineRule="auto"/>
        <w:rPr>
          <w:rFonts w:ascii="Arial" w:eastAsia="黑体" w:hAnsi="Arial"/>
          <w:b/>
          <w:bCs/>
          <w:sz w:val="32"/>
          <w:szCs w:val="32"/>
        </w:rPr>
      </w:pPr>
      <w:r>
        <w:rPr>
          <w:sz w:val="32"/>
          <w:szCs w:val="32"/>
        </w:rPr>
        <w:br w:type="page"/>
      </w:r>
    </w:p>
    <w:p w:rsidR="007E5079" w:rsidRDefault="0023314C" w:rsidP="0020468A">
      <w:pPr>
        <w:pStyle w:val="1"/>
        <w:numPr>
          <w:ilvl w:val="0"/>
          <w:numId w:val="0"/>
        </w:numPr>
        <w:spacing w:beforeLines="100" w:before="360"/>
        <w:ind w:left="431" w:hanging="431"/>
        <w:rPr>
          <w:sz w:val="32"/>
          <w:szCs w:val="32"/>
          <w:lang w:val="en-US"/>
        </w:rPr>
      </w:pPr>
      <w:r w:rsidRPr="00D14741">
        <w:rPr>
          <w:sz w:val="32"/>
          <w:szCs w:val="32"/>
          <w:lang w:val="en-US"/>
        </w:rPr>
        <w:lastRenderedPageBreak/>
        <w:t>References</w:t>
      </w:r>
    </w:p>
    <w:p w:rsidR="00D04DA0" w:rsidRPr="009272C6" w:rsidRDefault="009272C6" w:rsidP="00F4433B">
      <w:pPr>
        <w:numPr>
          <w:ilvl w:val="0"/>
          <w:numId w:val="2"/>
        </w:numPr>
        <w:spacing w:after="0"/>
        <w:jc w:val="both"/>
        <w:rPr>
          <w:rFonts w:ascii="Times New Roman" w:hAnsi="Times New Roman"/>
          <w:sz w:val="20"/>
          <w:szCs w:val="20"/>
        </w:rPr>
      </w:pPr>
      <w:bookmarkStart w:id="11" w:name="_Ref446402934"/>
      <w:bookmarkEnd w:id="9"/>
      <w:bookmarkEnd w:id="10"/>
      <w:r w:rsidRPr="009272C6">
        <w:rPr>
          <w:rFonts w:ascii="Times New Roman" w:hAnsi="Times New Roman" w:hint="eastAsia"/>
          <w:sz w:val="20"/>
          <w:szCs w:val="20"/>
        </w:rPr>
        <w:t xml:space="preserve">3GPP </w:t>
      </w:r>
      <w:r w:rsidR="00F4433B" w:rsidRPr="009272C6">
        <w:rPr>
          <w:rFonts w:ascii="Times New Roman" w:hAnsi="Times New Roman"/>
          <w:sz w:val="20"/>
          <w:szCs w:val="20"/>
        </w:rPr>
        <w:t>RP-1</w:t>
      </w:r>
      <w:r w:rsidR="00F4433B" w:rsidRPr="009272C6">
        <w:rPr>
          <w:rFonts w:ascii="Times New Roman" w:hAnsi="Times New Roman" w:hint="eastAsia"/>
          <w:sz w:val="20"/>
          <w:szCs w:val="20"/>
        </w:rPr>
        <w:t xml:space="preserve">60671, </w:t>
      </w:r>
      <w:r w:rsidR="00F4433B" w:rsidRPr="009272C6">
        <w:rPr>
          <w:rFonts w:ascii="Times New Roman" w:hAnsi="Times New Roman"/>
          <w:sz w:val="20"/>
          <w:szCs w:val="20"/>
        </w:rPr>
        <w:t xml:space="preserve">New </w:t>
      </w:r>
      <w:r w:rsidR="00F4433B" w:rsidRPr="009272C6">
        <w:rPr>
          <w:rFonts w:ascii="Times New Roman" w:hAnsi="Times New Roman" w:hint="eastAsia"/>
          <w:sz w:val="20"/>
          <w:szCs w:val="20"/>
        </w:rPr>
        <w:t>SID Proposal</w:t>
      </w:r>
      <w:r w:rsidR="00F4433B" w:rsidRPr="009272C6">
        <w:rPr>
          <w:rFonts w:ascii="Times New Roman" w:hAnsi="Times New Roman"/>
          <w:sz w:val="20"/>
          <w:szCs w:val="20"/>
        </w:rPr>
        <w:t>: Study on New Radio Access Technology</w:t>
      </w:r>
      <w:r w:rsidR="00F4433B" w:rsidRPr="009272C6">
        <w:rPr>
          <w:rFonts w:ascii="Times New Roman" w:hAnsi="Times New Roman" w:hint="eastAsia"/>
          <w:sz w:val="20"/>
          <w:szCs w:val="20"/>
        </w:rPr>
        <w:t xml:space="preserve">, </w:t>
      </w:r>
      <w:r w:rsidR="00F4433B" w:rsidRPr="009272C6">
        <w:rPr>
          <w:rFonts w:ascii="Times New Roman" w:hAnsi="Times New Roman"/>
          <w:sz w:val="20"/>
          <w:szCs w:val="20"/>
        </w:rPr>
        <w:t>NTT D</w:t>
      </w:r>
      <w:r w:rsidR="00F4433B" w:rsidRPr="009272C6">
        <w:rPr>
          <w:rFonts w:ascii="Times New Roman" w:hAnsi="Times New Roman" w:hint="eastAsia"/>
          <w:sz w:val="20"/>
          <w:szCs w:val="20"/>
        </w:rPr>
        <w:t>O</w:t>
      </w:r>
      <w:r w:rsidR="00F4433B" w:rsidRPr="009272C6">
        <w:rPr>
          <w:rFonts w:ascii="Times New Roman" w:hAnsi="Times New Roman"/>
          <w:sz w:val="20"/>
          <w:szCs w:val="20"/>
        </w:rPr>
        <w:t>C</w:t>
      </w:r>
      <w:r w:rsidR="00F4433B" w:rsidRPr="009272C6">
        <w:rPr>
          <w:rFonts w:ascii="Times New Roman" w:hAnsi="Times New Roman" w:hint="eastAsia"/>
          <w:sz w:val="20"/>
          <w:szCs w:val="20"/>
        </w:rPr>
        <w:t>O</w:t>
      </w:r>
      <w:r w:rsidR="00F4433B" w:rsidRPr="009272C6">
        <w:rPr>
          <w:rFonts w:ascii="Times New Roman" w:hAnsi="Times New Roman"/>
          <w:sz w:val="20"/>
          <w:szCs w:val="20"/>
        </w:rPr>
        <w:t>M</w:t>
      </w:r>
      <w:r w:rsidR="00F4433B" w:rsidRPr="009272C6">
        <w:rPr>
          <w:rFonts w:ascii="Times New Roman" w:hAnsi="Times New Roman" w:hint="eastAsia"/>
          <w:sz w:val="20"/>
          <w:szCs w:val="20"/>
        </w:rPr>
        <w:t>O, RAN #71</w:t>
      </w:r>
      <w:bookmarkEnd w:id="11"/>
      <w:r>
        <w:rPr>
          <w:rFonts w:ascii="Times New Roman" w:hAnsi="Times New Roman"/>
          <w:sz w:val="20"/>
          <w:szCs w:val="20"/>
        </w:rPr>
        <w:t>.</w:t>
      </w:r>
    </w:p>
    <w:p w:rsidR="00DE5DE7" w:rsidRDefault="00DE5DE7" w:rsidP="00DE5DE7">
      <w:pPr>
        <w:numPr>
          <w:ilvl w:val="0"/>
          <w:numId w:val="2"/>
        </w:numPr>
        <w:spacing w:after="0"/>
        <w:jc w:val="both"/>
        <w:rPr>
          <w:rFonts w:ascii="Times New Roman" w:hAnsi="Times New Roman"/>
          <w:sz w:val="20"/>
          <w:szCs w:val="20"/>
        </w:rPr>
      </w:pPr>
      <w:bookmarkStart w:id="12" w:name="OLE_LINK7"/>
      <w:bookmarkStart w:id="13" w:name="OLE_LINK8"/>
      <w:bookmarkStart w:id="14" w:name="OLE_LINK3"/>
      <w:bookmarkStart w:id="15" w:name="_Ref446798080"/>
      <w:r w:rsidRPr="00DE5DE7">
        <w:rPr>
          <w:rFonts w:ascii="Times New Roman" w:hAnsi="Times New Roman"/>
          <w:sz w:val="20"/>
          <w:szCs w:val="20"/>
        </w:rPr>
        <w:t>R1-1</w:t>
      </w:r>
      <w:r w:rsidR="00006896">
        <w:rPr>
          <w:rFonts w:ascii="Times New Roman" w:hAnsi="Times New Roman"/>
          <w:sz w:val="20"/>
          <w:szCs w:val="20"/>
        </w:rPr>
        <w:t>68386</w:t>
      </w:r>
      <w:r w:rsidRPr="00DE5DE7">
        <w:rPr>
          <w:rFonts w:ascii="Times New Roman" w:hAnsi="Times New Roman"/>
          <w:sz w:val="20"/>
          <w:szCs w:val="20"/>
        </w:rPr>
        <w:t xml:space="preserve">, </w:t>
      </w:r>
      <w:r w:rsidR="00006896" w:rsidRPr="00006896">
        <w:rPr>
          <w:rFonts w:ascii="Times New Roman" w:eastAsia="MS Mincho" w:hAnsi="Times New Roman"/>
          <w:bCs/>
          <w:sz w:val="20"/>
          <w:szCs w:val="20"/>
          <w:lang w:eastAsia="ja-JP"/>
        </w:rPr>
        <w:t>WF on aperiodic CSI reporting</w:t>
      </w:r>
      <w:r w:rsidR="00006896">
        <w:rPr>
          <w:rFonts w:ascii="Times New Roman" w:eastAsia="MS Mincho" w:hAnsi="Times New Roman"/>
          <w:bCs/>
          <w:sz w:val="20"/>
          <w:szCs w:val="20"/>
          <w:lang w:eastAsia="ja-JP"/>
        </w:rPr>
        <w:t xml:space="preserve">, </w:t>
      </w:r>
      <w:r w:rsidR="00006896" w:rsidRPr="00006896">
        <w:rPr>
          <w:rFonts w:ascii="Times New Roman" w:eastAsia="MS Mincho" w:hAnsi="Times New Roman"/>
          <w:bCs/>
          <w:sz w:val="20"/>
          <w:szCs w:val="20"/>
          <w:lang w:eastAsia="ja-JP"/>
        </w:rPr>
        <w:t>ZTE Corporation, ZTE Microelectronics, ASTRI, InteI Corporation, Samsung, CATT</w:t>
      </w:r>
    </w:p>
    <w:p w:rsidR="00B712D5" w:rsidRDefault="009272C6" w:rsidP="00B712D5">
      <w:pPr>
        <w:numPr>
          <w:ilvl w:val="0"/>
          <w:numId w:val="2"/>
        </w:numPr>
        <w:spacing w:after="0"/>
        <w:jc w:val="both"/>
        <w:rPr>
          <w:rFonts w:ascii="Times New Roman" w:hAnsi="Times New Roman"/>
          <w:sz w:val="20"/>
          <w:szCs w:val="20"/>
        </w:rPr>
      </w:pPr>
      <w:r w:rsidRPr="009272C6">
        <w:rPr>
          <w:rFonts w:ascii="Times New Roman" w:hAnsi="Times New Roman" w:hint="eastAsia"/>
          <w:sz w:val="20"/>
          <w:szCs w:val="20"/>
        </w:rPr>
        <w:t xml:space="preserve">3GPP </w:t>
      </w:r>
      <w:bookmarkEnd w:id="12"/>
      <w:bookmarkEnd w:id="13"/>
      <w:bookmarkEnd w:id="14"/>
      <w:bookmarkEnd w:id="15"/>
      <w:r w:rsidR="004335EC">
        <w:rPr>
          <w:rFonts w:ascii="Times New Roman" w:hAnsi="Times New Roman" w:hint="eastAsia"/>
          <w:sz w:val="20"/>
          <w:szCs w:val="20"/>
        </w:rPr>
        <w:t>RAN1 #84bis Chairman Notes</w:t>
      </w:r>
    </w:p>
    <w:p w:rsidR="00DC5DDA" w:rsidRDefault="00DC5DDA" w:rsidP="00DC5DDA">
      <w:pPr>
        <w:numPr>
          <w:ilvl w:val="0"/>
          <w:numId w:val="2"/>
        </w:numPr>
        <w:spacing w:after="0"/>
        <w:jc w:val="both"/>
        <w:rPr>
          <w:rFonts w:ascii="Times New Roman" w:hAnsi="Times New Roman"/>
          <w:sz w:val="20"/>
          <w:szCs w:val="20"/>
        </w:rPr>
      </w:pPr>
      <w:r w:rsidRPr="009272C6">
        <w:rPr>
          <w:rFonts w:ascii="Times New Roman" w:hAnsi="Times New Roman" w:hint="eastAsia"/>
          <w:sz w:val="20"/>
          <w:szCs w:val="20"/>
        </w:rPr>
        <w:t xml:space="preserve">3GPP </w:t>
      </w:r>
      <w:r>
        <w:rPr>
          <w:rFonts w:ascii="Times New Roman" w:hAnsi="Times New Roman" w:hint="eastAsia"/>
          <w:sz w:val="20"/>
          <w:szCs w:val="20"/>
        </w:rPr>
        <w:t>RAN1 #85 Chairman Notes</w:t>
      </w:r>
    </w:p>
    <w:p w:rsidR="00463429" w:rsidRPr="00663D95" w:rsidRDefault="00463429" w:rsidP="00663D95">
      <w:pPr>
        <w:pStyle w:val="1"/>
        <w:numPr>
          <w:ilvl w:val="0"/>
          <w:numId w:val="0"/>
        </w:numPr>
        <w:spacing w:beforeLines="100" w:before="360"/>
        <w:ind w:left="431" w:hanging="431"/>
        <w:rPr>
          <w:sz w:val="32"/>
          <w:szCs w:val="32"/>
          <w:lang w:val="en-US"/>
        </w:rPr>
      </w:pPr>
      <w:r w:rsidRPr="00663D95">
        <w:rPr>
          <w:rFonts w:hint="eastAsia"/>
          <w:sz w:val="32"/>
          <w:szCs w:val="32"/>
          <w:lang w:val="en-US"/>
        </w:rPr>
        <w:t>Appendix I</w:t>
      </w:r>
    </w:p>
    <w:tbl>
      <w:tblPr>
        <w:tblW w:w="760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6"/>
        <w:gridCol w:w="4599"/>
      </w:tblGrid>
      <w:tr w:rsidR="00463429" w:rsidRPr="00027FE5" w:rsidTr="005C0BCB">
        <w:trPr>
          <w:tblCellSpacing w:w="0" w:type="dxa"/>
          <w:jc w:val="center"/>
        </w:trPr>
        <w:tc>
          <w:tcPr>
            <w:tcW w:w="7605" w:type="dxa"/>
            <w:gridSpan w:val="2"/>
            <w:shd w:val="clear" w:color="auto" w:fill="F2DBDB" w:themeFill="accent2" w:themeFillTint="33"/>
            <w:vAlign w:val="center"/>
          </w:tcPr>
          <w:p w:rsidR="00463429" w:rsidRPr="00027FE5" w:rsidRDefault="00463429" w:rsidP="005C0BCB">
            <w:pPr>
              <w:pStyle w:val="aa"/>
              <w:keepNext/>
              <w:jc w:val="center"/>
              <w:rPr>
                <w:b/>
                <w:color w:val="auto"/>
                <w:sz w:val="20"/>
                <w:lang w:val="sv-SE"/>
              </w:rPr>
            </w:pPr>
            <w:r w:rsidRPr="00027FE5">
              <w:rPr>
                <w:b/>
                <w:color w:val="auto"/>
                <w:sz w:val="20"/>
                <w:lang w:val="sv-SE"/>
              </w:rPr>
              <w:t>System level simulation parameters</w:t>
            </w:r>
          </w:p>
        </w:tc>
      </w:tr>
      <w:tr w:rsidR="00463429" w:rsidRPr="00027FE5" w:rsidTr="005C0BCB">
        <w:trPr>
          <w:tblCellSpacing w:w="0" w:type="dxa"/>
          <w:jc w:val="center"/>
        </w:trPr>
        <w:tc>
          <w:tcPr>
            <w:tcW w:w="3006" w:type="dxa"/>
            <w:vAlign w:val="center"/>
          </w:tcPr>
          <w:p w:rsidR="00463429" w:rsidRPr="00027FE5" w:rsidRDefault="00463429" w:rsidP="005C0BCB">
            <w:pPr>
              <w:pStyle w:val="aa"/>
              <w:keepNext/>
              <w:rPr>
                <w:color w:val="auto"/>
                <w:sz w:val="20"/>
              </w:rPr>
            </w:pPr>
            <w:r w:rsidRPr="00027FE5">
              <w:rPr>
                <w:color w:val="auto"/>
                <w:sz w:val="20"/>
              </w:rPr>
              <w:t>Scenarios</w:t>
            </w:r>
          </w:p>
        </w:tc>
        <w:tc>
          <w:tcPr>
            <w:tcW w:w="4599" w:type="dxa"/>
            <w:vAlign w:val="center"/>
          </w:tcPr>
          <w:p w:rsidR="00463429" w:rsidRPr="00027FE5" w:rsidRDefault="00463429" w:rsidP="005C0BCB">
            <w:pPr>
              <w:pStyle w:val="aa"/>
              <w:keepNext/>
              <w:rPr>
                <w:color w:val="auto"/>
                <w:sz w:val="20"/>
                <w:lang w:val="sv-SE"/>
              </w:rPr>
            </w:pPr>
            <w:r w:rsidRPr="00027FE5">
              <w:rPr>
                <w:color w:val="auto"/>
                <w:sz w:val="20"/>
                <w:lang w:val="sv-SE"/>
              </w:rPr>
              <w:t>3D-UMi 200m ISD</w:t>
            </w:r>
          </w:p>
        </w:tc>
      </w:tr>
      <w:tr w:rsidR="00463429" w:rsidRPr="00027FE5" w:rsidTr="005C0BCB">
        <w:trPr>
          <w:tblCellSpacing w:w="0" w:type="dxa"/>
          <w:jc w:val="center"/>
        </w:trPr>
        <w:tc>
          <w:tcPr>
            <w:tcW w:w="3006" w:type="dxa"/>
            <w:vAlign w:val="center"/>
          </w:tcPr>
          <w:p w:rsidR="00463429" w:rsidRPr="00027FE5" w:rsidRDefault="00463429" w:rsidP="005C0BCB">
            <w:pPr>
              <w:pStyle w:val="aa"/>
              <w:keepNext/>
              <w:rPr>
                <w:color w:val="auto"/>
                <w:sz w:val="20"/>
              </w:rPr>
            </w:pPr>
            <w:r w:rsidRPr="00027FE5">
              <w:rPr>
                <w:color w:val="auto"/>
                <w:sz w:val="20"/>
              </w:rPr>
              <w:t>Antenna Configurations</w:t>
            </w:r>
          </w:p>
        </w:tc>
        <w:tc>
          <w:tcPr>
            <w:tcW w:w="4599" w:type="dxa"/>
            <w:vAlign w:val="center"/>
          </w:tcPr>
          <w:p w:rsidR="00463429" w:rsidRPr="00027FE5" w:rsidRDefault="00463429" w:rsidP="005C0BCB">
            <w:pPr>
              <w:pStyle w:val="aa"/>
              <w:keepNext/>
              <w:rPr>
                <w:color w:val="auto"/>
                <w:sz w:val="20"/>
              </w:rPr>
            </w:pPr>
            <w:r w:rsidRPr="00027FE5">
              <w:rPr>
                <w:color w:val="auto"/>
                <w:szCs w:val="21"/>
              </w:rPr>
              <w:t>2x1 virtualization</w:t>
            </w:r>
          </w:p>
        </w:tc>
      </w:tr>
      <w:tr w:rsidR="00463429" w:rsidRPr="00027FE5" w:rsidTr="005C0BCB">
        <w:trPr>
          <w:tblCellSpacing w:w="0" w:type="dxa"/>
          <w:jc w:val="center"/>
        </w:trPr>
        <w:tc>
          <w:tcPr>
            <w:tcW w:w="3006" w:type="dxa"/>
            <w:vAlign w:val="center"/>
          </w:tcPr>
          <w:p w:rsidR="00463429" w:rsidRPr="00027FE5" w:rsidRDefault="00463429" w:rsidP="005C0BCB">
            <w:pPr>
              <w:pStyle w:val="aa"/>
              <w:keepNext/>
              <w:rPr>
                <w:color w:val="auto"/>
                <w:sz w:val="20"/>
              </w:rPr>
            </w:pPr>
            <w:r w:rsidRPr="00027FE5">
              <w:rPr>
                <w:color w:val="auto"/>
                <w:sz w:val="20"/>
              </w:rPr>
              <w:t>Antenna Spacing</w:t>
            </w:r>
          </w:p>
        </w:tc>
        <w:tc>
          <w:tcPr>
            <w:tcW w:w="4599" w:type="dxa"/>
            <w:vAlign w:val="center"/>
          </w:tcPr>
          <w:p w:rsidR="00463429" w:rsidRPr="00027FE5" w:rsidRDefault="00463429" w:rsidP="005C0BCB">
            <w:pPr>
              <w:pStyle w:val="aa"/>
              <w:keepNext/>
              <w:rPr>
                <w:color w:val="auto"/>
                <w:sz w:val="20"/>
              </w:rPr>
            </w:pPr>
            <w:r w:rsidRPr="00027FE5">
              <w:rPr>
                <w:color w:val="auto"/>
                <w:szCs w:val="21"/>
                <w:lang w:val="el-GR"/>
              </w:rPr>
              <w:t>(d</w:t>
            </w:r>
            <w:r w:rsidRPr="00027FE5">
              <w:rPr>
                <w:color w:val="auto"/>
                <w:sz w:val="16"/>
                <w:szCs w:val="16"/>
                <w:lang w:val="el-GR"/>
              </w:rPr>
              <w:t>V</w:t>
            </w:r>
            <w:r w:rsidRPr="00027FE5">
              <w:rPr>
                <w:color w:val="auto"/>
                <w:szCs w:val="21"/>
                <w:lang w:val="el-GR"/>
              </w:rPr>
              <w:t>,d</w:t>
            </w:r>
            <w:r w:rsidRPr="00027FE5">
              <w:rPr>
                <w:color w:val="auto"/>
                <w:sz w:val="16"/>
                <w:szCs w:val="16"/>
                <w:lang w:val="el-GR"/>
              </w:rPr>
              <w:t>H</w:t>
            </w:r>
            <w:r w:rsidRPr="00027FE5">
              <w:rPr>
                <w:color w:val="auto"/>
                <w:szCs w:val="21"/>
                <w:lang w:val="el-GR"/>
              </w:rPr>
              <w:t>)=(</w:t>
            </w:r>
            <w:r w:rsidRPr="00027FE5">
              <w:rPr>
                <w:color w:val="auto"/>
                <w:lang w:eastAsia="ko-KR"/>
              </w:rPr>
              <w:t xml:space="preserve"> 0.</w:t>
            </w:r>
            <w:r w:rsidRPr="00027FE5">
              <w:rPr>
                <w:rFonts w:eastAsia="MS Mincho"/>
                <w:color w:val="auto"/>
                <w:lang w:eastAsia="ja-JP"/>
              </w:rPr>
              <w:t>8</w:t>
            </w:r>
            <w:r w:rsidRPr="00027FE5">
              <w:rPr>
                <w:color w:val="auto"/>
              </w:rPr>
              <w:t>λ</w:t>
            </w:r>
            <w:r w:rsidRPr="00027FE5">
              <w:rPr>
                <w:rFonts w:eastAsia="MS Mincho"/>
                <w:color w:val="auto"/>
                <w:lang w:eastAsia="ko-KR"/>
              </w:rPr>
              <w:t>,</w:t>
            </w:r>
            <w:r w:rsidRPr="00027FE5">
              <w:rPr>
                <w:color w:val="auto"/>
                <w:lang w:eastAsia="ko-KR"/>
              </w:rPr>
              <w:t xml:space="preserve"> 0.</w:t>
            </w:r>
            <w:r w:rsidRPr="00027FE5">
              <w:rPr>
                <w:color w:val="auto"/>
              </w:rPr>
              <w:t>5λ</w:t>
            </w:r>
            <w:r w:rsidRPr="00027FE5">
              <w:rPr>
                <w:color w:val="auto"/>
                <w:szCs w:val="21"/>
                <w:lang w:val="el-GR"/>
              </w:rPr>
              <w:t>)</w:t>
            </w:r>
          </w:p>
        </w:tc>
      </w:tr>
      <w:tr w:rsidR="00463429" w:rsidRPr="00027FE5" w:rsidTr="005C0BCB">
        <w:trPr>
          <w:tblCellSpacing w:w="0" w:type="dxa"/>
          <w:jc w:val="center"/>
        </w:trPr>
        <w:tc>
          <w:tcPr>
            <w:tcW w:w="3006" w:type="dxa"/>
            <w:vAlign w:val="center"/>
          </w:tcPr>
          <w:p w:rsidR="00463429" w:rsidRPr="00027FE5" w:rsidRDefault="00463429" w:rsidP="005C0BCB">
            <w:pPr>
              <w:pStyle w:val="aa"/>
              <w:keepNext/>
              <w:rPr>
                <w:color w:val="auto"/>
                <w:sz w:val="20"/>
              </w:rPr>
            </w:pPr>
            <w:r w:rsidRPr="00027FE5">
              <w:rPr>
                <w:color w:val="auto"/>
                <w:sz w:val="20"/>
              </w:rPr>
              <w:t>Number of UE antenna</w:t>
            </w:r>
          </w:p>
        </w:tc>
        <w:tc>
          <w:tcPr>
            <w:tcW w:w="4599" w:type="dxa"/>
            <w:vAlign w:val="center"/>
          </w:tcPr>
          <w:p w:rsidR="00463429" w:rsidRPr="00027FE5" w:rsidRDefault="00463429" w:rsidP="005C0BCB">
            <w:pPr>
              <w:pStyle w:val="aa"/>
              <w:keepNext/>
              <w:rPr>
                <w:color w:val="auto"/>
                <w:sz w:val="20"/>
              </w:rPr>
            </w:pPr>
            <w:r w:rsidRPr="00027FE5">
              <w:rPr>
                <w:color w:val="auto"/>
                <w:szCs w:val="21"/>
              </w:rPr>
              <w:t>2Rx cross-polarized antenna</w:t>
            </w:r>
          </w:p>
        </w:tc>
      </w:tr>
      <w:tr w:rsidR="00463429" w:rsidRPr="00027FE5" w:rsidTr="005C0BCB">
        <w:trPr>
          <w:tblCellSpacing w:w="0" w:type="dxa"/>
          <w:jc w:val="center"/>
        </w:trPr>
        <w:tc>
          <w:tcPr>
            <w:tcW w:w="3006" w:type="dxa"/>
            <w:vAlign w:val="center"/>
          </w:tcPr>
          <w:p w:rsidR="00463429" w:rsidRPr="00027FE5" w:rsidRDefault="00463429" w:rsidP="005C0BCB">
            <w:pPr>
              <w:pStyle w:val="aa"/>
              <w:keepNext/>
              <w:rPr>
                <w:color w:val="auto"/>
                <w:sz w:val="20"/>
              </w:rPr>
            </w:pPr>
            <w:r w:rsidRPr="00027FE5">
              <w:rPr>
                <w:color w:val="auto"/>
                <w:sz w:val="20"/>
              </w:rPr>
              <w:t>Traffic model</w:t>
            </w:r>
          </w:p>
        </w:tc>
        <w:tc>
          <w:tcPr>
            <w:tcW w:w="4599" w:type="dxa"/>
            <w:vAlign w:val="center"/>
          </w:tcPr>
          <w:p w:rsidR="00463429" w:rsidRPr="00027FE5" w:rsidRDefault="00463429" w:rsidP="005C0BCB">
            <w:pPr>
              <w:pStyle w:val="aa"/>
              <w:keepNext/>
              <w:rPr>
                <w:color w:val="auto"/>
                <w:sz w:val="20"/>
                <w:lang w:val="sv-SE"/>
              </w:rPr>
            </w:pPr>
            <w:r w:rsidRPr="00027FE5">
              <w:rPr>
                <w:color w:val="auto"/>
                <w:sz w:val="20"/>
                <w:lang w:val="sv-SE"/>
              </w:rPr>
              <w:t>FTP 1 with packet size 0.5M byte</w:t>
            </w:r>
          </w:p>
        </w:tc>
      </w:tr>
      <w:tr w:rsidR="00463429" w:rsidRPr="00027FE5" w:rsidTr="005C0BCB">
        <w:trPr>
          <w:tblCellSpacing w:w="0" w:type="dxa"/>
          <w:jc w:val="center"/>
        </w:trPr>
        <w:tc>
          <w:tcPr>
            <w:tcW w:w="3006" w:type="dxa"/>
            <w:vAlign w:val="center"/>
          </w:tcPr>
          <w:p w:rsidR="00463429" w:rsidRPr="00027FE5" w:rsidRDefault="00463429" w:rsidP="005C0BCB">
            <w:pPr>
              <w:pStyle w:val="aa"/>
              <w:keepNext/>
              <w:rPr>
                <w:color w:val="auto"/>
                <w:sz w:val="20"/>
              </w:rPr>
            </w:pPr>
            <w:r w:rsidRPr="00027FE5">
              <w:rPr>
                <w:color w:val="auto"/>
                <w:sz w:val="20"/>
              </w:rPr>
              <w:t>OLLA</w:t>
            </w:r>
          </w:p>
        </w:tc>
        <w:tc>
          <w:tcPr>
            <w:tcW w:w="4599" w:type="dxa"/>
            <w:vAlign w:val="center"/>
          </w:tcPr>
          <w:p w:rsidR="00463429" w:rsidRPr="00027FE5" w:rsidRDefault="00463429" w:rsidP="005C0BCB">
            <w:pPr>
              <w:pStyle w:val="aa"/>
              <w:keepNext/>
              <w:rPr>
                <w:color w:val="auto"/>
                <w:sz w:val="20"/>
                <w:lang w:val="sv-SE"/>
              </w:rPr>
            </w:pPr>
            <w:r w:rsidRPr="00027FE5">
              <w:rPr>
                <w:color w:val="auto"/>
                <w:sz w:val="20"/>
                <w:lang w:val="sv-SE"/>
              </w:rPr>
              <w:t>Target at 10% BLER</w:t>
            </w:r>
          </w:p>
        </w:tc>
      </w:tr>
      <w:tr w:rsidR="00463429" w:rsidRPr="00027FE5" w:rsidTr="005C0BCB">
        <w:trPr>
          <w:tblCellSpacing w:w="0" w:type="dxa"/>
          <w:jc w:val="center"/>
        </w:trPr>
        <w:tc>
          <w:tcPr>
            <w:tcW w:w="3006" w:type="dxa"/>
            <w:vAlign w:val="center"/>
          </w:tcPr>
          <w:p w:rsidR="00463429" w:rsidRPr="00027FE5" w:rsidRDefault="00463429" w:rsidP="005C0BCB">
            <w:pPr>
              <w:pStyle w:val="aa"/>
              <w:keepNext/>
              <w:rPr>
                <w:color w:val="auto"/>
                <w:sz w:val="20"/>
              </w:rPr>
            </w:pPr>
            <w:r w:rsidRPr="00027FE5">
              <w:rPr>
                <w:color w:val="auto"/>
                <w:sz w:val="20"/>
              </w:rPr>
              <w:t>CSI-RS</w:t>
            </w:r>
          </w:p>
        </w:tc>
        <w:tc>
          <w:tcPr>
            <w:tcW w:w="4599" w:type="dxa"/>
            <w:vAlign w:val="center"/>
          </w:tcPr>
          <w:p w:rsidR="00463429" w:rsidRPr="00027FE5" w:rsidRDefault="00463429" w:rsidP="005C0BCB">
            <w:pPr>
              <w:pStyle w:val="aa"/>
              <w:keepNext/>
              <w:rPr>
                <w:color w:val="auto"/>
                <w:sz w:val="20"/>
              </w:rPr>
            </w:pPr>
            <w:r>
              <w:rPr>
                <w:rFonts w:hint="eastAsia"/>
                <w:color w:val="auto"/>
                <w:sz w:val="20"/>
              </w:rPr>
              <w:t>O</w:t>
            </w:r>
            <w:r w:rsidRPr="00027FE5">
              <w:rPr>
                <w:color w:val="auto"/>
                <w:sz w:val="20"/>
              </w:rPr>
              <w:t xml:space="preserve">verhead is accounted.  </w:t>
            </w:r>
          </w:p>
        </w:tc>
      </w:tr>
      <w:tr w:rsidR="00463429" w:rsidRPr="00027FE5" w:rsidTr="005C0BCB">
        <w:trPr>
          <w:tblCellSpacing w:w="0" w:type="dxa"/>
          <w:jc w:val="center"/>
        </w:trPr>
        <w:tc>
          <w:tcPr>
            <w:tcW w:w="3006" w:type="dxa"/>
            <w:vAlign w:val="center"/>
          </w:tcPr>
          <w:p w:rsidR="00463429" w:rsidRPr="00027FE5" w:rsidRDefault="00463429" w:rsidP="005C0BCB">
            <w:pPr>
              <w:pStyle w:val="aa"/>
              <w:keepNext/>
              <w:rPr>
                <w:color w:val="auto"/>
                <w:sz w:val="20"/>
              </w:rPr>
            </w:pPr>
            <w:r w:rsidRPr="00027FE5">
              <w:rPr>
                <w:color w:val="auto"/>
                <w:sz w:val="20"/>
              </w:rPr>
              <w:t>Codebook</w:t>
            </w:r>
          </w:p>
        </w:tc>
        <w:tc>
          <w:tcPr>
            <w:tcW w:w="4599" w:type="dxa"/>
            <w:vAlign w:val="center"/>
          </w:tcPr>
          <w:p w:rsidR="00463429" w:rsidRPr="00027FE5" w:rsidRDefault="00463429" w:rsidP="005C0BCB">
            <w:pPr>
              <w:pStyle w:val="aa"/>
              <w:keepNext/>
              <w:rPr>
                <w:color w:val="auto"/>
                <w:sz w:val="20"/>
              </w:rPr>
            </w:pPr>
            <w:r w:rsidRPr="00027FE5">
              <w:rPr>
                <w:color w:val="auto"/>
                <w:sz w:val="20"/>
              </w:rPr>
              <w:t>Rel-13 Class A codebook</w:t>
            </w:r>
            <w:r>
              <w:rPr>
                <w:rFonts w:hint="eastAsia"/>
                <w:color w:val="auto"/>
                <w:sz w:val="20"/>
              </w:rPr>
              <w:t>, codebook-config = 3</w:t>
            </w:r>
          </w:p>
        </w:tc>
      </w:tr>
      <w:tr w:rsidR="00463429" w:rsidRPr="00027FE5" w:rsidTr="005C0BCB">
        <w:trPr>
          <w:tblCellSpacing w:w="0" w:type="dxa"/>
          <w:jc w:val="center"/>
        </w:trPr>
        <w:tc>
          <w:tcPr>
            <w:tcW w:w="3006" w:type="dxa"/>
            <w:vAlign w:val="center"/>
          </w:tcPr>
          <w:p w:rsidR="00463429" w:rsidRPr="00027FE5" w:rsidRDefault="00463429" w:rsidP="005C0BCB">
            <w:pPr>
              <w:pStyle w:val="aa"/>
              <w:keepNext/>
              <w:rPr>
                <w:color w:val="auto"/>
                <w:sz w:val="20"/>
              </w:rPr>
            </w:pPr>
            <w:r w:rsidRPr="00027FE5">
              <w:rPr>
                <w:color w:val="auto"/>
                <w:sz w:val="20"/>
              </w:rPr>
              <w:t>HARQ</w:t>
            </w:r>
          </w:p>
        </w:tc>
        <w:tc>
          <w:tcPr>
            <w:tcW w:w="4599" w:type="dxa"/>
            <w:vAlign w:val="center"/>
          </w:tcPr>
          <w:p w:rsidR="00463429" w:rsidRPr="00027FE5" w:rsidRDefault="00463429" w:rsidP="005C0BCB">
            <w:pPr>
              <w:pStyle w:val="aa"/>
              <w:keepNext/>
              <w:rPr>
                <w:color w:val="auto"/>
                <w:sz w:val="20"/>
              </w:rPr>
            </w:pPr>
            <w:r w:rsidRPr="00027FE5">
              <w:rPr>
                <w:color w:val="auto"/>
                <w:sz w:val="20"/>
              </w:rPr>
              <w:t>Max 4 retransmissions</w:t>
            </w:r>
          </w:p>
        </w:tc>
      </w:tr>
      <w:tr w:rsidR="00463429" w:rsidRPr="00027FE5" w:rsidTr="005C0BCB">
        <w:trPr>
          <w:tblCellSpacing w:w="0" w:type="dxa"/>
          <w:jc w:val="center"/>
        </w:trPr>
        <w:tc>
          <w:tcPr>
            <w:tcW w:w="3006" w:type="dxa"/>
            <w:vAlign w:val="center"/>
          </w:tcPr>
          <w:p w:rsidR="00463429" w:rsidRPr="00027FE5" w:rsidRDefault="00463429" w:rsidP="005C0BCB">
            <w:pPr>
              <w:pStyle w:val="aa"/>
              <w:keepNext/>
              <w:rPr>
                <w:color w:val="auto"/>
                <w:sz w:val="20"/>
              </w:rPr>
            </w:pPr>
            <w:r w:rsidRPr="00027FE5">
              <w:rPr>
                <w:color w:val="auto"/>
                <w:sz w:val="20"/>
              </w:rPr>
              <w:t>Transmission rank</w:t>
            </w:r>
          </w:p>
        </w:tc>
        <w:tc>
          <w:tcPr>
            <w:tcW w:w="4599" w:type="dxa"/>
            <w:vAlign w:val="center"/>
          </w:tcPr>
          <w:p w:rsidR="00463429" w:rsidRPr="00027FE5" w:rsidRDefault="00463429" w:rsidP="005C0BCB">
            <w:pPr>
              <w:pStyle w:val="aa"/>
              <w:keepNext/>
              <w:rPr>
                <w:color w:val="auto"/>
                <w:sz w:val="20"/>
              </w:rPr>
            </w:pPr>
            <w:r w:rsidRPr="00027FE5">
              <w:rPr>
                <w:color w:val="auto"/>
                <w:sz w:val="20"/>
              </w:rPr>
              <w:t>1, 2</w:t>
            </w:r>
          </w:p>
        </w:tc>
      </w:tr>
      <w:tr w:rsidR="00463429" w:rsidRPr="00027FE5" w:rsidTr="005C0BCB">
        <w:trPr>
          <w:tblCellSpacing w:w="0" w:type="dxa"/>
          <w:jc w:val="center"/>
        </w:trPr>
        <w:tc>
          <w:tcPr>
            <w:tcW w:w="3006" w:type="dxa"/>
            <w:vAlign w:val="center"/>
          </w:tcPr>
          <w:p w:rsidR="00463429" w:rsidRPr="00027FE5" w:rsidRDefault="00463429" w:rsidP="005C0BCB">
            <w:pPr>
              <w:pStyle w:val="aa"/>
              <w:keepNext/>
              <w:rPr>
                <w:color w:val="auto"/>
                <w:sz w:val="20"/>
              </w:rPr>
            </w:pPr>
            <w:r w:rsidRPr="00027FE5">
              <w:rPr>
                <w:rFonts w:eastAsia="Arial"/>
                <w:bCs/>
                <w:color w:val="auto"/>
                <w:kern w:val="24"/>
                <w:sz w:val="20"/>
                <w:lang w:eastAsia="zh-TW"/>
              </w:rPr>
              <w:t>SU/MU pre-coding</w:t>
            </w:r>
          </w:p>
        </w:tc>
        <w:tc>
          <w:tcPr>
            <w:tcW w:w="4599" w:type="dxa"/>
            <w:vAlign w:val="center"/>
          </w:tcPr>
          <w:p w:rsidR="00463429" w:rsidRPr="00027FE5" w:rsidRDefault="00463429" w:rsidP="005C0BCB">
            <w:pPr>
              <w:pStyle w:val="aa"/>
              <w:keepNext/>
              <w:rPr>
                <w:color w:val="auto"/>
                <w:sz w:val="20"/>
              </w:rPr>
            </w:pPr>
            <w:r>
              <w:rPr>
                <w:rFonts w:hint="eastAsia"/>
                <w:color w:val="auto"/>
                <w:sz w:val="20"/>
              </w:rPr>
              <w:t>With R feedback</w:t>
            </w:r>
          </w:p>
        </w:tc>
      </w:tr>
      <w:tr w:rsidR="00463429" w:rsidRPr="00027FE5" w:rsidTr="005C0BCB">
        <w:trPr>
          <w:tblCellSpacing w:w="0" w:type="dxa"/>
          <w:jc w:val="center"/>
        </w:trPr>
        <w:tc>
          <w:tcPr>
            <w:tcW w:w="3006" w:type="dxa"/>
            <w:vAlign w:val="center"/>
          </w:tcPr>
          <w:p w:rsidR="00463429" w:rsidRPr="00027FE5" w:rsidRDefault="00463429" w:rsidP="005C0BCB">
            <w:pPr>
              <w:pStyle w:val="aa"/>
              <w:keepNext/>
              <w:rPr>
                <w:bCs/>
                <w:color w:val="auto"/>
                <w:kern w:val="24"/>
                <w:sz w:val="20"/>
              </w:rPr>
            </w:pPr>
            <w:r w:rsidRPr="00027FE5">
              <w:rPr>
                <w:bCs/>
                <w:color w:val="auto"/>
                <w:kern w:val="24"/>
                <w:sz w:val="20"/>
              </w:rPr>
              <w:t>Scheduling</w:t>
            </w:r>
          </w:p>
        </w:tc>
        <w:tc>
          <w:tcPr>
            <w:tcW w:w="4599" w:type="dxa"/>
            <w:vAlign w:val="center"/>
          </w:tcPr>
          <w:p w:rsidR="00463429" w:rsidRPr="00027FE5" w:rsidRDefault="00463429" w:rsidP="005C0BCB">
            <w:pPr>
              <w:pStyle w:val="aa"/>
              <w:keepNext/>
              <w:rPr>
                <w:color w:val="auto"/>
                <w:kern w:val="24"/>
                <w:sz w:val="20"/>
              </w:rPr>
            </w:pPr>
            <w:r w:rsidRPr="00027FE5">
              <w:rPr>
                <w:rFonts w:eastAsia="Arial"/>
                <w:color w:val="auto"/>
                <w:kern w:val="24"/>
                <w:sz w:val="20"/>
                <w:lang w:eastAsia="zh-TW"/>
              </w:rPr>
              <w:t>Proportional fair</w:t>
            </w:r>
            <w:r w:rsidRPr="00027FE5">
              <w:rPr>
                <w:color w:val="auto"/>
                <w:kern w:val="24"/>
                <w:sz w:val="20"/>
              </w:rPr>
              <w:t>, up to 2 UEs, up to 2 layers</w:t>
            </w:r>
          </w:p>
        </w:tc>
      </w:tr>
      <w:tr w:rsidR="00463429" w:rsidRPr="00027FE5" w:rsidTr="005C0BCB">
        <w:trPr>
          <w:tblCellSpacing w:w="0" w:type="dxa"/>
          <w:jc w:val="center"/>
        </w:trPr>
        <w:tc>
          <w:tcPr>
            <w:tcW w:w="3006" w:type="dxa"/>
            <w:vAlign w:val="center"/>
          </w:tcPr>
          <w:p w:rsidR="00463429" w:rsidRPr="00027FE5" w:rsidRDefault="00463429" w:rsidP="005C0BCB">
            <w:pPr>
              <w:pStyle w:val="aa"/>
              <w:keepNext/>
              <w:rPr>
                <w:bCs/>
                <w:color w:val="auto"/>
                <w:kern w:val="24"/>
                <w:sz w:val="20"/>
              </w:rPr>
            </w:pPr>
            <w:r w:rsidRPr="00027FE5">
              <w:rPr>
                <w:color w:val="auto"/>
                <w:szCs w:val="21"/>
              </w:rPr>
              <w:t>CQI/PMI reporting interval and frequency granularity</w:t>
            </w:r>
          </w:p>
        </w:tc>
        <w:tc>
          <w:tcPr>
            <w:tcW w:w="4599" w:type="dxa"/>
            <w:vAlign w:val="center"/>
          </w:tcPr>
          <w:p w:rsidR="00463429" w:rsidRPr="00027FE5" w:rsidRDefault="00463429" w:rsidP="005C0BCB">
            <w:pPr>
              <w:pStyle w:val="aa"/>
              <w:keepNext/>
              <w:rPr>
                <w:rFonts w:eastAsia="Arial"/>
                <w:color w:val="auto"/>
                <w:kern w:val="24"/>
                <w:sz w:val="20"/>
                <w:lang w:eastAsia="zh-TW"/>
              </w:rPr>
            </w:pPr>
            <w:r w:rsidRPr="00027FE5">
              <w:rPr>
                <w:color w:val="auto"/>
                <w:szCs w:val="21"/>
              </w:rPr>
              <w:t>5ms for CSI, 6RB</w:t>
            </w:r>
          </w:p>
        </w:tc>
      </w:tr>
      <w:tr w:rsidR="00463429" w:rsidRPr="00027FE5" w:rsidTr="005C0BCB">
        <w:trPr>
          <w:tblCellSpacing w:w="0" w:type="dxa"/>
          <w:jc w:val="center"/>
        </w:trPr>
        <w:tc>
          <w:tcPr>
            <w:tcW w:w="3006" w:type="dxa"/>
            <w:vAlign w:val="center"/>
          </w:tcPr>
          <w:p w:rsidR="00463429" w:rsidRPr="00027FE5" w:rsidRDefault="00463429" w:rsidP="005C0BCB">
            <w:pPr>
              <w:pStyle w:val="aa"/>
              <w:keepNext/>
              <w:rPr>
                <w:bCs/>
                <w:color w:val="auto"/>
                <w:kern w:val="24"/>
                <w:sz w:val="20"/>
              </w:rPr>
            </w:pPr>
            <w:r w:rsidRPr="00027FE5">
              <w:rPr>
                <w:color w:val="auto"/>
                <w:szCs w:val="21"/>
              </w:rPr>
              <w:t>Feedback scheme</w:t>
            </w:r>
          </w:p>
        </w:tc>
        <w:tc>
          <w:tcPr>
            <w:tcW w:w="4599" w:type="dxa"/>
            <w:vAlign w:val="center"/>
          </w:tcPr>
          <w:p w:rsidR="00463429" w:rsidRPr="00027FE5" w:rsidRDefault="00463429" w:rsidP="005C0BCB">
            <w:pPr>
              <w:rPr>
                <w:szCs w:val="21"/>
              </w:rPr>
            </w:pPr>
            <w:r w:rsidRPr="00027FE5">
              <w:rPr>
                <w:szCs w:val="21"/>
              </w:rPr>
              <w:t>Rel-12 enhanced CSI feedback, PUSCH mode 3-2, Ideal channel covariance /PMI feedback</w:t>
            </w:r>
          </w:p>
        </w:tc>
      </w:tr>
      <w:tr w:rsidR="00463429" w:rsidRPr="00027FE5" w:rsidTr="005C0BCB">
        <w:trPr>
          <w:tblCellSpacing w:w="0" w:type="dxa"/>
          <w:jc w:val="center"/>
        </w:trPr>
        <w:tc>
          <w:tcPr>
            <w:tcW w:w="3006" w:type="dxa"/>
            <w:vAlign w:val="center"/>
          </w:tcPr>
          <w:p w:rsidR="00463429" w:rsidRPr="00027FE5" w:rsidRDefault="00463429" w:rsidP="005C0BCB">
            <w:pPr>
              <w:pStyle w:val="aa"/>
              <w:keepNext/>
              <w:rPr>
                <w:bCs/>
                <w:color w:val="auto"/>
                <w:kern w:val="24"/>
                <w:sz w:val="20"/>
              </w:rPr>
            </w:pPr>
            <w:r w:rsidRPr="00027FE5">
              <w:rPr>
                <w:color w:val="auto"/>
                <w:szCs w:val="21"/>
              </w:rPr>
              <w:t>Delay for scheduling and AMC</w:t>
            </w:r>
          </w:p>
        </w:tc>
        <w:tc>
          <w:tcPr>
            <w:tcW w:w="4599" w:type="dxa"/>
            <w:vAlign w:val="center"/>
          </w:tcPr>
          <w:p w:rsidR="00463429" w:rsidRPr="00027FE5" w:rsidRDefault="00463429" w:rsidP="005C0BCB">
            <w:pPr>
              <w:pStyle w:val="aa"/>
              <w:keepNext/>
              <w:rPr>
                <w:rFonts w:eastAsia="Arial"/>
                <w:color w:val="auto"/>
                <w:kern w:val="24"/>
                <w:sz w:val="20"/>
                <w:lang w:eastAsia="zh-TW"/>
              </w:rPr>
            </w:pPr>
            <w:r w:rsidRPr="00027FE5">
              <w:rPr>
                <w:color w:val="auto"/>
                <w:szCs w:val="21"/>
              </w:rPr>
              <w:t>6ms</w:t>
            </w:r>
          </w:p>
        </w:tc>
      </w:tr>
      <w:tr w:rsidR="00463429" w:rsidRPr="00027FE5" w:rsidTr="005C0BCB">
        <w:trPr>
          <w:tblCellSpacing w:w="0" w:type="dxa"/>
          <w:jc w:val="center"/>
        </w:trPr>
        <w:tc>
          <w:tcPr>
            <w:tcW w:w="3006" w:type="dxa"/>
            <w:vAlign w:val="center"/>
          </w:tcPr>
          <w:p w:rsidR="00463429" w:rsidRPr="00027FE5" w:rsidRDefault="00463429" w:rsidP="005C0BCB">
            <w:pPr>
              <w:pStyle w:val="aa"/>
              <w:keepNext/>
              <w:rPr>
                <w:color w:val="auto"/>
                <w:szCs w:val="21"/>
              </w:rPr>
            </w:pPr>
            <w:r w:rsidRPr="00027FE5">
              <w:rPr>
                <w:color w:val="auto"/>
                <w:szCs w:val="21"/>
              </w:rPr>
              <w:t>Receiver</w:t>
            </w:r>
          </w:p>
        </w:tc>
        <w:tc>
          <w:tcPr>
            <w:tcW w:w="4599" w:type="dxa"/>
            <w:vAlign w:val="center"/>
          </w:tcPr>
          <w:p w:rsidR="00463429" w:rsidRPr="00027FE5" w:rsidRDefault="00463429" w:rsidP="005C0BCB">
            <w:pPr>
              <w:pStyle w:val="af1"/>
              <w:ind w:firstLineChars="0" w:firstLine="0"/>
              <w:rPr>
                <w:szCs w:val="20"/>
              </w:rPr>
            </w:pPr>
            <w:r w:rsidRPr="00027FE5">
              <w:rPr>
                <w:szCs w:val="20"/>
              </w:rPr>
              <w:t>MMSE-IRC. With non-ideal interference covariance matrix estimation by using complex Wishart distribution with 12 degrees of freedom (Model in TR36.829 with DMRS based sample covariance matrix)</w:t>
            </w:r>
          </w:p>
        </w:tc>
      </w:tr>
      <w:tr w:rsidR="00463429" w:rsidRPr="00027FE5" w:rsidTr="005C0BCB">
        <w:trPr>
          <w:tblCellSpacing w:w="0" w:type="dxa"/>
          <w:jc w:val="center"/>
        </w:trPr>
        <w:tc>
          <w:tcPr>
            <w:tcW w:w="3006" w:type="dxa"/>
            <w:vAlign w:val="center"/>
          </w:tcPr>
          <w:p w:rsidR="00463429" w:rsidRPr="00027FE5" w:rsidRDefault="00463429" w:rsidP="005C0BCB">
            <w:pPr>
              <w:pStyle w:val="aa"/>
              <w:keepNext/>
              <w:rPr>
                <w:color w:val="auto"/>
                <w:szCs w:val="21"/>
              </w:rPr>
            </w:pPr>
            <w:r w:rsidRPr="00027FE5">
              <w:rPr>
                <w:color w:val="auto"/>
                <w:szCs w:val="21"/>
              </w:rPr>
              <w:t>HARQ Scheme</w:t>
            </w:r>
          </w:p>
        </w:tc>
        <w:tc>
          <w:tcPr>
            <w:tcW w:w="4599" w:type="dxa"/>
            <w:vAlign w:val="center"/>
          </w:tcPr>
          <w:p w:rsidR="00463429" w:rsidRPr="00027FE5" w:rsidRDefault="00463429" w:rsidP="005C0BCB">
            <w:pPr>
              <w:pStyle w:val="aa"/>
              <w:keepNext/>
              <w:rPr>
                <w:color w:val="auto"/>
                <w:szCs w:val="21"/>
              </w:rPr>
            </w:pPr>
            <w:r w:rsidRPr="00027FE5">
              <w:rPr>
                <w:color w:val="auto"/>
                <w:szCs w:val="21"/>
              </w:rPr>
              <w:t>Chase Combining</w:t>
            </w:r>
          </w:p>
        </w:tc>
      </w:tr>
      <w:tr w:rsidR="00463429" w:rsidRPr="00027FE5" w:rsidTr="005C0BCB">
        <w:trPr>
          <w:tblCellSpacing w:w="0" w:type="dxa"/>
          <w:jc w:val="center"/>
        </w:trPr>
        <w:tc>
          <w:tcPr>
            <w:tcW w:w="3006" w:type="dxa"/>
            <w:vAlign w:val="center"/>
          </w:tcPr>
          <w:p w:rsidR="00463429" w:rsidRPr="00027FE5" w:rsidRDefault="00463429" w:rsidP="005C0BCB">
            <w:pPr>
              <w:pStyle w:val="aa"/>
              <w:keepNext/>
              <w:rPr>
                <w:color w:val="auto"/>
                <w:szCs w:val="21"/>
              </w:rPr>
            </w:pPr>
            <w:r w:rsidRPr="00027FE5">
              <w:rPr>
                <w:color w:val="auto"/>
                <w:szCs w:val="21"/>
              </w:rPr>
              <w:t>Maximum number of retransmissions</w:t>
            </w:r>
          </w:p>
        </w:tc>
        <w:tc>
          <w:tcPr>
            <w:tcW w:w="4599" w:type="dxa"/>
            <w:vAlign w:val="center"/>
          </w:tcPr>
          <w:p w:rsidR="00463429" w:rsidRPr="00027FE5" w:rsidRDefault="00463429" w:rsidP="005C0BCB">
            <w:pPr>
              <w:pStyle w:val="aa"/>
              <w:keepNext/>
              <w:rPr>
                <w:color w:val="auto"/>
                <w:szCs w:val="21"/>
              </w:rPr>
            </w:pPr>
            <w:r w:rsidRPr="00027FE5">
              <w:rPr>
                <w:color w:val="auto"/>
                <w:szCs w:val="21"/>
              </w:rPr>
              <w:t>4</w:t>
            </w:r>
          </w:p>
        </w:tc>
      </w:tr>
      <w:tr w:rsidR="00463429" w:rsidRPr="00027FE5" w:rsidTr="005C0BCB">
        <w:trPr>
          <w:tblCellSpacing w:w="0" w:type="dxa"/>
          <w:jc w:val="center"/>
        </w:trPr>
        <w:tc>
          <w:tcPr>
            <w:tcW w:w="3006" w:type="dxa"/>
            <w:vAlign w:val="center"/>
          </w:tcPr>
          <w:p w:rsidR="00463429" w:rsidRPr="00027FE5" w:rsidRDefault="00463429" w:rsidP="005C0BCB">
            <w:pPr>
              <w:pStyle w:val="aa"/>
              <w:keepNext/>
              <w:rPr>
                <w:color w:val="auto"/>
                <w:szCs w:val="21"/>
              </w:rPr>
            </w:pPr>
            <w:r w:rsidRPr="00027FE5">
              <w:rPr>
                <w:color w:val="auto"/>
                <w:szCs w:val="21"/>
              </w:rPr>
              <w:t>Traffic model</w:t>
            </w:r>
          </w:p>
        </w:tc>
        <w:tc>
          <w:tcPr>
            <w:tcW w:w="4599" w:type="dxa"/>
            <w:vAlign w:val="center"/>
          </w:tcPr>
          <w:p w:rsidR="00463429" w:rsidRPr="00027FE5" w:rsidRDefault="00463429" w:rsidP="005C0BCB">
            <w:pPr>
              <w:pStyle w:val="aa"/>
              <w:keepNext/>
              <w:rPr>
                <w:color w:val="auto"/>
                <w:szCs w:val="21"/>
              </w:rPr>
            </w:pPr>
            <w:r w:rsidRPr="00027FE5">
              <w:rPr>
                <w:color w:val="auto"/>
                <w:szCs w:val="21"/>
              </w:rPr>
              <w:t>FTP1 model with 0.5Mbyte</w:t>
            </w:r>
          </w:p>
        </w:tc>
      </w:tr>
      <w:tr w:rsidR="00463429" w:rsidRPr="00027FE5" w:rsidTr="005C0BCB">
        <w:trPr>
          <w:tblCellSpacing w:w="0" w:type="dxa"/>
          <w:jc w:val="center"/>
        </w:trPr>
        <w:tc>
          <w:tcPr>
            <w:tcW w:w="3006" w:type="dxa"/>
            <w:vAlign w:val="center"/>
          </w:tcPr>
          <w:p w:rsidR="00463429" w:rsidRPr="00027FE5" w:rsidRDefault="00463429" w:rsidP="005C0BCB">
            <w:pPr>
              <w:pStyle w:val="aa"/>
              <w:keepNext/>
              <w:rPr>
                <w:color w:val="auto"/>
                <w:szCs w:val="21"/>
              </w:rPr>
            </w:pPr>
            <w:r w:rsidRPr="00027FE5">
              <w:rPr>
                <w:color w:val="auto"/>
                <w:szCs w:val="21"/>
              </w:rPr>
              <w:t>Feedback Assumption</w:t>
            </w:r>
          </w:p>
        </w:tc>
        <w:tc>
          <w:tcPr>
            <w:tcW w:w="4599" w:type="dxa"/>
            <w:vAlign w:val="center"/>
          </w:tcPr>
          <w:p w:rsidR="00463429" w:rsidRPr="00027FE5" w:rsidRDefault="00463429" w:rsidP="005C0BCB">
            <w:pPr>
              <w:pStyle w:val="af1"/>
              <w:ind w:firstLineChars="0" w:firstLine="0"/>
              <w:rPr>
                <w:szCs w:val="20"/>
              </w:rPr>
            </w:pPr>
            <w:r w:rsidRPr="00027FE5">
              <w:rPr>
                <w:szCs w:val="20"/>
              </w:rPr>
              <w:t xml:space="preserve">Non-ideal modeling of channel estimation error modeling </w:t>
            </w:r>
            <w:r w:rsidRPr="00027FE5">
              <w:rPr>
                <w:position w:val="-14"/>
                <w:szCs w:val="20"/>
              </w:rPr>
              <w:object w:dxaOrig="1460" w:dyaOrig="400">
                <v:shape id="_x0000_i1027" type="#_x0000_t75" style="width:61.25pt;height:15.6pt" o:ole="">
                  <v:imagedata r:id="rId13" o:title=""/>
                </v:shape>
                <o:OLEObject Type="Embed" ProgID="Equation.DSMT4" ShapeID="_x0000_i1027" DrawAspect="Content" ObjectID="_1536844552" r:id="rId14"/>
              </w:object>
            </w:r>
            <w:r w:rsidRPr="00027FE5">
              <w:rPr>
                <w:szCs w:val="20"/>
              </w:rPr>
              <w:t xml:space="preserve">is used, </w:t>
            </w:r>
            <w:r w:rsidRPr="00027FE5">
              <w:rPr>
                <w:rFonts w:eastAsia="Times"/>
                <w:bCs/>
                <w:szCs w:val="20"/>
              </w:rPr>
              <w:t>based on DMRS for data demodulation</w:t>
            </w:r>
            <w:r w:rsidRPr="00027FE5">
              <w:rPr>
                <w:bCs/>
                <w:szCs w:val="20"/>
              </w:rPr>
              <w:t xml:space="preserve">, </w:t>
            </w:r>
            <w:r w:rsidRPr="00027FE5">
              <w:rPr>
                <w:rFonts w:eastAsia="Times"/>
                <w:bCs/>
                <w:szCs w:val="20"/>
              </w:rPr>
              <w:t xml:space="preserve">based on IMR for </w:t>
            </w:r>
            <w:r w:rsidRPr="00027FE5">
              <w:rPr>
                <w:bCs/>
                <w:szCs w:val="20"/>
              </w:rPr>
              <w:t>i</w:t>
            </w:r>
            <w:r w:rsidRPr="00027FE5">
              <w:rPr>
                <w:rFonts w:eastAsia="Times"/>
                <w:bCs/>
                <w:szCs w:val="20"/>
              </w:rPr>
              <w:t>nterference</w:t>
            </w:r>
            <w:r w:rsidRPr="00027FE5">
              <w:rPr>
                <w:bCs/>
                <w:szCs w:val="20"/>
              </w:rPr>
              <w:t xml:space="preserve"> measurement</w:t>
            </w:r>
          </w:p>
        </w:tc>
      </w:tr>
      <w:tr w:rsidR="00463429" w:rsidRPr="00027FE5" w:rsidTr="005C0BCB">
        <w:trPr>
          <w:tblCellSpacing w:w="0" w:type="dxa"/>
          <w:jc w:val="center"/>
        </w:trPr>
        <w:tc>
          <w:tcPr>
            <w:tcW w:w="3006" w:type="dxa"/>
            <w:vAlign w:val="center"/>
          </w:tcPr>
          <w:p w:rsidR="00463429" w:rsidRPr="00027FE5" w:rsidRDefault="00463429" w:rsidP="005C0BCB">
            <w:pPr>
              <w:pStyle w:val="aa"/>
              <w:keepNext/>
              <w:rPr>
                <w:color w:val="auto"/>
                <w:szCs w:val="21"/>
              </w:rPr>
            </w:pPr>
            <w:r w:rsidRPr="00027FE5">
              <w:rPr>
                <w:color w:val="auto"/>
                <w:szCs w:val="21"/>
              </w:rPr>
              <w:t xml:space="preserve">Handover margin </w:t>
            </w:r>
          </w:p>
        </w:tc>
        <w:tc>
          <w:tcPr>
            <w:tcW w:w="4599" w:type="dxa"/>
            <w:vAlign w:val="center"/>
          </w:tcPr>
          <w:p w:rsidR="00463429" w:rsidRPr="00027FE5" w:rsidRDefault="00463429" w:rsidP="005C0BCB">
            <w:pPr>
              <w:pStyle w:val="aa"/>
              <w:keepNext/>
              <w:rPr>
                <w:color w:val="auto"/>
                <w:szCs w:val="21"/>
              </w:rPr>
            </w:pPr>
            <w:r w:rsidRPr="00027FE5">
              <w:rPr>
                <w:color w:val="auto"/>
                <w:szCs w:val="21"/>
              </w:rPr>
              <w:t xml:space="preserve">3dB </w:t>
            </w:r>
          </w:p>
        </w:tc>
      </w:tr>
    </w:tbl>
    <w:p w:rsidR="00463429" w:rsidRPr="00BD7EC2" w:rsidRDefault="00463429" w:rsidP="00463429">
      <w:pPr>
        <w:pStyle w:val="af6"/>
        <w:numPr>
          <w:ilvl w:val="0"/>
          <w:numId w:val="2"/>
        </w:numPr>
        <w:spacing w:line="276" w:lineRule="auto"/>
        <w:rPr>
          <w:rFonts w:ascii="Times New Roman" w:hAnsi="Times New Roman"/>
          <w:sz w:val="20"/>
          <w:szCs w:val="20"/>
          <w:lang w:val="en-GB"/>
        </w:rPr>
      </w:pPr>
    </w:p>
    <w:p w:rsidR="00DC5DDA" w:rsidRPr="00B86ADE" w:rsidRDefault="00DC5DDA" w:rsidP="00DC5DDA">
      <w:pPr>
        <w:spacing w:after="0"/>
        <w:jc w:val="both"/>
        <w:rPr>
          <w:rFonts w:ascii="Times New Roman" w:hAnsi="Times New Roman"/>
          <w:sz w:val="20"/>
          <w:szCs w:val="20"/>
        </w:rPr>
      </w:pPr>
    </w:p>
    <w:sectPr w:rsidR="00DC5DDA" w:rsidRPr="00B86ADE"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1344" w:rsidRDefault="00A31344" w:rsidP="008445A1">
      <w:pPr>
        <w:spacing w:after="0" w:line="240" w:lineRule="auto"/>
      </w:pPr>
      <w:r>
        <w:separator/>
      </w:r>
    </w:p>
  </w:endnote>
  <w:endnote w:type="continuationSeparator" w:id="0">
    <w:p w:rsidR="00A31344" w:rsidRDefault="00A31344" w:rsidP="0084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1344" w:rsidRDefault="00A31344" w:rsidP="008445A1">
      <w:pPr>
        <w:spacing w:after="0" w:line="240" w:lineRule="auto"/>
      </w:pPr>
      <w:r>
        <w:separator/>
      </w:r>
    </w:p>
  </w:footnote>
  <w:footnote w:type="continuationSeparator" w:id="0">
    <w:p w:rsidR="00A31344" w:rsidRDefault="00A31344" w:rsidP="008445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1398"/>
    <w:multiLevelType w:val="hybridMultilevel"/>
    <w:tmpl w:val="AE880948"/>
    <w:lvl w:ilvl="0" w:tplc="F87EC0D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755A1A"/>
    <w:multiLevelType w:val="hybridMultilevel"/>
    <w:tmpl w:val="B2EC9382"/>
    <w:lvl w:ilvl="0" w:tplc="526C7F38">
      <w:start w:val="1"/>
      <w:numFmt w:val="bullet"/>
      <w:lvlText w:val="•"/>
      <w:lvlJc w:val="left"/>
      <w:pPr>
        <w:tabs>
          <w:tab w:val="num" w:pos="720"/>
        </w:tabs>
        <w:ind w:left="720" w:hanging="360"/>
      </w:pPr>
      <w:rPr>
        <w:rFonts w:ascii="Arial" w:hAnsi="Arial" w:hint="default"/>
      </w:rPr>
    </w:lvl>
    <w:lvl w:ilvl="1" w:tplc="05888A30">
      <w:start w:val="1"/>
      <w:numFmt w:val="bullet"/>
      <w:lvlText w:val="•"/>
      <w:lvlJc w:val="left"/>
      <w:pPr>
        <w:tabs>
          <w:tab w:val="num" w:pos="1440"/>
        </w:tabs>
        <w:ind w:left="1440" w:hanging="360"/>
      </w:pPr>
      <w:rPr>
        <w:rFonts w:ascii="Arial" w:hAnsi="Arial" w:hint="default"/>
      </w:rPr>
    </w:lvl>
    <w:lvl w:ilvl="2" w:tplc="FA682896">
      <w:start w:val="1906"/>
      <w:numFmt w:val="bullet"/>
      <w:lvlText w:val="•"/>
      <w:lvlJc w:val="left"/>
      <w:pPr>
        <w:tabs>
          <w:tab w:val="num" w:pos="2160"/>
        </w:tabs>
        <w:ind w:left="2160" w:hanging="360"/>
      </w:pPr>
      <w:rPr>
        <w:rFonts w:ascii="Arial" w:hAnsi="Arial" w:hint="default"/>
      </w:rPr>
    </w:lvl>
    <w:lvl w:ilvl="3" w:tplc="4C04A38E">
      <w:start w:val="1906"/>
      <w:numFmt w:val="bullet"/>
      <w:lvlText w:val="-"/>
      <w:lvlJc w:val="left"/>
      <w:pPr>
        <w:tabs>
          <w:tab w:val="num" w:pos="2880"/>
        </w:tabs>
        <w:ind w:left="2880" w:hanging="360"/>
      </w:pPr>
      <w:rPr>
        <w:rFonts w:ascii="Times New Roman" w:hAnsi="Times New Roman" w:hint="default"/>
      </w:rPr>
    </w:lvl>
    <w:lvl w:ilvl="4" w:tplc="29F62B82" w:tentative="1">
      <w:start w:val="1"/>
      <w:numFmt w:val="bullet"/>
      <w:lvlText w:val="•"/>
      <w:lvlJc w:val="left"/>
      <w:pPr>
        <w:tabs>
          <w:tab w:val="num" w:pos="3600"/>
        </w:tabs>
        <w:ind w:left="3600" w:hanging="360"/>
      </w:pPr>
      <w:rPr>
        <w:rFonts w:ascii="Arial" w:hAnsi="Arial" w:hint="default"/>
      </w:rPr>
    </w:lvl>
    <w:lvl w:ilvl="5" w:tplc="6744FB90" w:tentative="1">
      <w:start w:val="1"/>
      <w:numFmt w:val="bullet"/>
      <w:lvlText w:val="•"/>
      <w:lvlJc w:val="left"/>
      <w:pPr>
        <w:tabs>
          <w:tab w:val="num" w:pos="4320"/>
        </w:tabs>
        <w:ind w:left="4320" w:hanging="360"/>
      </w:pPr>
      <w:rPr>
        <w:rFonts w:ascii="Arial" w:hAnsi="Arial" w:hint="default"/>
      </w:rPr>
    </w:lvl>
    <w:lvl w:ilvl="6" w:tplc="78143C1A" w:tentative="1">
      <w:start w:val="1"/>
      <w:numFmt w:val="bullet"/>
      <w:lvlText w:val="•"/>
      <w:lvlJc w:val="left"/>
      <w:pPr>
        <w:tabs>
          <w:tab w:val="num" w:pos="5040"/>
        </w:tabs>
        <w:ind w:left="5040" w:hanging="360"/>
      </w:pPr>
      <w:rPr>
        <w:rFonts w:ascii="Arial" w:hAnsi="Arial" w:hint="default"/>
      </w:rPr>
    </w:lvl>
    <w:lvl w:ilvl="7" w:tplc="25B03D4C" w:tentative="1">
      <w:start w:val="1"/>
      <w:numFmt w:val="bullet"/>
      <w:lvlText w:val="•"/>
      <w:lvlJc w:val="left"/>
      <w:pPr>
        <w:tabs>
          <w:tab w:val="num" w:pos="5760"/>
        </w:tabs>
        <w:ind w:left="5760" w:hanging="360"/>
      </w:pPr>
      <w:rPr>
        <w:rFonts w:ascii="Arial" w:hAnsi="Arial" w:hint="default"/>
      </w:rPr>
    </w:lvl>
    <w:lvl w:ilvl="8" w:tplc="1ECE47E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4260C67"/>
    <w:multiLevelType w:val="hybridMultilevel"/>
    <w:tmpl w:val="1E564CE6"/>
    <w:lvl w:ilvl="0" w:tplc="040B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6574214"/>
    <w:multiLevelType w:val="hybridMultilevel"/>
    <w:tmpl w:val="58D43BA6"/>
    <w:lvl w:ilvl="0" w:tplc="9E049EDA">
      <w:start w:val="7"/>
      <w:numFmt w:val="bullet"/>
      <w:lvlText w:val=""/>
      <w:lvlJc w:val="left"/>
      <w:pPr>
        <w:ind w:left="1080" w:hanging="360"/>
      </w:pPr>
      <w:rPr>
        <w:rFonts w:ascii="Symbol" w:eastAsia="Malgun Gothic"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B1757E5"/>
    <w:multiLevelType w:val="multilevel"/>
    <w:tmpl w:val="04090025"/>
    <w:lvl w:ilvl="0">
      <w:start w:val="1"/>
      <w:numFmt w:val="decimal"/>
      <w:pStyle w:val="1"/>
      <w:lvlText w:val="%1"/>
      <w:lvlJc w:val="left"/>
      <w:pPr>
        <w:ind w:left="715" w:hanging="432"/>
      </w:pPr>
    </w:lvl>
    <w:lvl w:ilvl="1">
      <w:start w:val="1"/>
      <w:numFmt w:val="decimal"/>
      <w:pStyle w:val="2"/>
      <w:lvlText w:val="%1.%2"/>
      <w:lvlJc w:val="left"/>
      <w:pPr>
        <w:ind w:left="718"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C894711"/>
    <w:multiLevelType w:val="hybridMultilevel"/>
    <w:tmpl w:val="BDC00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1D6B3F"/>
    <w:multiLevelType w:val="hybridMultilevel"/>
    <w:tmpl w:val="6742CF84"/>
    <w:lvl w:ilvl="0" w:tplc="5032DD5C">
      <w:start w:val="1"/>
      <w:numFmt w:val="bullet"/>
      <w:lvlText w:val="•"/>
      <w:lvlJc w:val="left"/>
      <w:pPr>
        <w:tabs>
          <w:tab w:val="num" w:pos="720"/>
        </w:tabs>
        <w:ind w:left="720" w:hanging="360"/>
      </w:pPr>
      <w:rPr>
        <w:rFonts w:ascii="Arial" w:hAnsi="Arial" w:hint="default"/>
      </w:rPr>
    </w:lvl>
    <w:lvl w:ilvl="1" w:tplc="BE7E8B82">
      <w:start w:val="2"/>
      <w:numFmt w:val="bullet"/>
      <w:lvlText w:val="-"/>
      <w:lvlJc w:val="left"/>
      <w:pPr>
        <w:tabs>
          <w:tab w:val="num" w:pos="1440"/>
        </w:tabs>
        <w:ind w:left="1440" w:hanging="360"/>
      </w:pPr>
      <w:rPr>
        <w:rFonts w:ascii="Calibri" w:eastAsia="宋体" w:hAnsi="Calibri" w:cs="Times New Roman"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4AB0274"/>
    <w:multiLevelType w:val="hybridMultilevel"/>
    <w:tmpl w:val="27868AA0"/>
    <w:lvl w:ilvl="0" w:tplc="61240A6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6B96DFB"/>
    <w:multiLevelType w:val="hybridMultilevel"/>
    <w:tmpl w:val="5F2ED9DA"/>
    <w:lvl w:ilvl="0" w:tplc="DC148A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10"/>
  </w:num>
  <w:num w:numId="4">
    <w:abstractNumId w:val="2"/>
  </w:num>
  <w:num w:numId="5">
    <w:abstractNumId w:val="7"/>
  </w:num>
  <w:num w:numId="6">
    <w:abstractNumId w:val="9"/>
  </w:num>
  <w:num w:numId="7">
    <w:abstractNumId w:val="6"/>
  </w:num>
  <w:num w:numId="8">
    <w:abstractNumId w:val="6"/>
  </w:num>
  <w:num w:numId="9">
    <w:abstractNumId w:val="4"/>
  </w:num>
  <w:num w:numId="10">
    <w:abstractNumId w:val="0"/>
  </w:num>
  <w:num w:numId="11">
    <w:abstractNumId w:val="8"/>
  </w:num>
  <w:num w:numId="12">
    <w:abstractNumId w:val="5"/>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11D1"/>
    <w:rsid w:val="000013D2"/>
    <w:rsid w:val="000016ED"/>
    <w:rsid w:val="00001826"/>
    <w:rsid w:val="000018BC"/>
    <w:rsid w:val="00002071"/>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AF1"/>
    <w:rsid w:val="00005C22"/>
    <w:rsid w:val="00006227"/>
    <w:rsid w:val="000062AC"/>
    <w:rsid w:val="000066E7"/>
    <w:rsid w:val="00006896"/>
    <w:rsid w:val="00006A0E"/>
    <w:rsid w:val="00006B81"/>
    <w:rsid w:val="00006EAC"/>
    <w:rsid w:val="0000705B"/>
    <w:rsid w:val="00007304"/>
    <w:rsid w:val="00007440"/>
    <w:rsid w:val="00007579"/>
    <w:rsid w:val="00010475"/>
    <w:rsid w:val="000104F7"/>
    <w:rsid w:val="000105FC"/>
    <w:rsid w:val="0001060D"/>
    <w:rsid w:val="00010818"/>
    <w:rsid w:val="00010B8B"/>
    <w:rsid w:val="000117D6"/>
    <w:rsid w:val="000117E8"/>
    <w:rsid w:val="00011871"/>
    <w:rsid w:val="00011A09"/>
    <w:rsid w:val="00011AE1"/>
    <w:rsid w:val="00011B88"/>
    <w:rsid w:val="00012311"/>
    <w:rsid w:val="000124D2"/>
    <w:rsid w:val="000126FC"/>
    <w:rsid w:val="00012C56"/>
    <w:rsid w:val="00012C7B"/>
    <w:rsid w:val="00012D8B"/>
    <w:rsid w:val="000131FE"/>
    <w:rsid w:val="000132A2"/>
    <w:rsid w:val="00013CCC"/>
    <w:rsid w:val="00013CE8"/>
    <w:rsid w:val="00013F3D"/>
    <w:rsid w:val="00014536"/>
    <w:rsid w:val="00014604"/>
    <w:rsid w:val="00014F4A"/>
    <w:rsid w:val="00015601"/>
    <w:rsid w:val="000161ED"/>
    <w:rsid w:val="00017D50"/>
    <w:rsid w:val="00017DFA"/>
    <w:rsid w:val="000200D0"/>
    <w:rsid w:val="000204F1"/>
    <w:rsid w:val="000206F4"/>
    <w:rsid w:val="000207A5"/>
    <w:rsid w:val="0002084D"/>
    <w:rsid w:val="0002096E"/>
    <w:rsid w:val="00020A7D"/>
    <w:rsid w:val="00020E84"/>
    <w:rsid w:val="000212A6"/>
    <w:rsid w:val="000213E7"/>
    <w:rsid w:val="00021825"/>
    <w:rsid w:val="000221D5"/>
    <w:rsid w:val="000222E3"/>
    <w:rsid w:val="000225C7"/>
    <w:rsid w:val="00022C10"/>
    <w:rsid w:val="00023019"/>
    <w:rsid w:val="000234BF"/>
    <w:rsid w:val="000236EB"/>
    <w:rsid w:val="00023951"/>
    <w:rsid w:val="000239CB"/>
    <w:rsid w:val="000239E7"/>
    <w:rsid w:val="000240D2"/>
    <w:rsid w:val="000242BB"/>
    <w:rsid w:val="000243C7"/>
    <w:rsid w:val="00024496"/>
    <w:rsid w:val="000244B9"/>
    <w:rsid w:val="000244CA"/>
    <w:rsid w:val="0002489B"/>
    <w:rsid w:val="00024C3A"/>
    <w:rsid w:val="0002523F"/>
    <w:rsid w:val="000254A2"/>
    <w:rsid w:val="00025695"/>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32EA"/>
    <w:rsid w:val="00033454"/>
    <w:rsid w:val="000335D4"/>
    <w:rsid w:val="00033649"/>
    <w:rsid w:val="00033E24"/>
    <w:rsid w:val="000342F2"/>
    <w:rsid w:val="000343FC"/>
    <w:rsid w:val="00035191"/>
    <w:rsid w:val="000351CA"/>
    <w:rsid w:val="000353D5"/>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1B2"/>
    <w:rsid w:val="000402D7"/>
    <w:rsid w:val="0004074B"/>
    <w:rsid w:val="000407DF"/>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D2E"/>
    <w:rsid w:val="00061173"/>
    <w:rsid w:val="0006125B"/>
    <w:rsid w:val="00061449"/>
    <w:rsid w:val="00061786"/>
    <w:rsid w:val="0006241D"/>
    <w:rsid w:val="000624B4"/>
    <w:rsid w:val="00062642"/>
    <w:rsid w:val="00062822"/>
    <w:rsid w:val="0006284A"/>
    <w:rsid w:val="00062BEF"/>
    <w:rsid w:val="00062DBD"/>
    <w:rsid w:val="00063481"/>
    <w:rsid w:val="000637EB"/>
    <w:rsid w:val="00063836"/>
    <w:rsid w:val="00063ADA"/>
    <w:rsid w:val="00064081"/>
    <w:rsid w:val="0006414C"/>
    <w:rsid w:val="000644E4"/>
    <w:rsid w:val="00064580"/>
    <w:rsid w:val="00064753"/>
    <w:rsid w:val="000647A7"/>
    <w:rsid w:val="0006483C"/>
    <w:rsid w:val="000648A4"/>
    <w:rsid w:val="00064AB2"/>
    <w:rsid w:val="00064C8D"/>
    <w:rsid w:val="00064F34"/>
    <w:rsid w:val="00065689"/>
    <w:rsid w:val="00065928"/>
    <w:rsid w:val="00065942"/>
    <w:rsid w:val="000659EE"/>
    <w:rsid w:val="00065D29"/>
    <w:rsid w:val="00065EA1"/>
    <w:rsid w:val="000662B5"/>
    <w:rsid w:val="00066405"/>
    <w:rsid w:val="00066596"/>
    <w:rsid w:val="00066652"/>
    <w:rsid w:val="000669CF"/>
    <w:rsid w:val="000669EE"/>
    <w:rsid w:val="00066A38"/>
    <w:rsid w:val="00066BDC"/>
    <w:rsid w:val="00066C22"/>
    <w:rsid w:val="000672D2"/>
    <w:rsid w:val="000673C5"/>
    <w:rsid w:val="00067577"/>
    <w:rsid w:val="00067B40"/>
    <w:rsid w:val="00067CA7"/>
    <w:rsid w:val="00067CD0"/>
    <w:rsid w:val="00067F5A"/>
    <w:rsid w:val="00067F5C"/>
    <w:rsid w:val="000701BA"/>
    <w:rsid w:val="000701CF"/>
    <w:rsid w:val="00070445"/>
    <w:rsid w:val="0007090B"/>
    <w:rsid w:val="00070F20"/>
    <w:rsid w:val="000710C4"/>
    <w:rsid w:val="000724BB"/>
    <w:rsid w:val="00072519"/>
    <w:rsid w:val="000728BF"/>
    <w:rsid w:val="00073115"/>
    <w:rsid w:val="00073393"/>
    <w:rsid w:val="000734DC"/>
    <w:rsid w:val="00073748"/>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74E"/>
    <w:rsid w:val="00075AF7"/>
    <w:rsid w:val="00075C16"/>
    <w:rsid w:val="00075C3E"/>
    <w:rsid w:val="00075F4B"/>
    <w:rsid w:val="000762F9"/>
    <w:rsid w:val="0007696E"/>
    <w:rsid w:val="00077057"/>
    <w:rsid w:val="0007737B"/>
    <w:rsid w:val="0007740B"/>
    <w:rsid w:val="0007787F"/>
    <w:rsid w:val="00077E7E"/>
    <w:rsid w:val="00080124"/>
    <w:rsid w:val="000804FD"/>
    <w:rsid w:val="000806BB"/>
    <w:rsid w:val="00080951"/>
    <w:rsid w:val="00080A94"/>
    <w:rsid w:val="00080C4F"/>
    <w:rsid w:val="00080D67"/>
    <w:rsid w:val="00080EE0"/>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5D6"/>
    <w:rsid w:val="00084780"/>
    <w:rsid w:val="00084948"/>
    <w:rsid w:val="00084A84"/>
    <w:rsid w:val="00084C42"/>
    <w:rsid w:val="0008525F"/>
    <w:rsid w:val="00085662"/>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90126"/>
    <w:rsid w:val="00090408"/>
    <w:rsid w:val="000907F4"/>
    <w:rsid w:val="0009098A"/>
    <w:rsid w:val="00090A6A"/>
    <w:rsid w:val="00091243"/>
    <w:rsid w:val="00091473"/>
    <w:rsid w:val="00091643"/>
    <w:rsid w:val="00091B56"/>
    <w:rsid w:val="00091B58"/>
    <w:rsid w:val="00091CE9"/>
    <w:rsid w:val="000924E7"/>
    <w:rsid w:val="00092994"/>
    <w:rsid w:val="00092D8B"/>
    <w:rsid w:val="000934B3"/>
    <w:rsid w:val="00093A8C"/>
    <w:rsid w:val="00093E4D"/>
    <w:rsid w:val="00093E86"/>
    <w:rsid w:val="00093F5D"/>
    <w:rsid w:val="000941FB"/>
    <w:rsid w:val="0009435F"/>
    <w:rsid w:val="000945F6"/>
    <w:rsid w:val="00094955"/>
    <w:rsid w:val="00094F66"/>
    <w:rsid w:val="0009534B"/>
    <w:rsid w:val="000961DD"/>
    <w:rsid w:val="0009661E"/>
    <w:rsid w:val="00096D83"/>
    <w:rsid w:val="00096EAA"/>
    <w:rsid w:val="00096F56"/>
    <w:rsid w:val="00097059"/>
    <w:rsid w:val="00097071"/>
    <w:rsid w:val="00097072"/>
    <w:rsid w:val="00097A1D"/>
    <w:rsid w:val="000A0121"/>
    <w:rsid w:val="000A04ED"/>
    <w:rsid w:val="000A0622"/>
    <w:rsid w:val="000A0D35"/>
    <w:rsid w:val="000A129C"/>
    <w:rsid w:val="000A14DE"/>
    <w:rsid w:val="000A1619"/>
    <w:rsid w:val="000A17FC"/>
    <w:rsid w:val="000A1D48"/>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6303"/>
    <w:rsid w:val="000A6A7A"/>
    <w:rsid w:val="000A6BBF"/>
    <w:rsid w:val="000A6F18"/>
    <w:rsid w:val="000A74B7"/>
    <w:rsid w:val="000A78CB"/>
    <w:rsid w:val="000A7AA5"/>
    <w:rsid w:val="000B01BE"/>
    <w:rsid w:val="000B18E5"/>
    <w:rsid w:val="000B1BC4"/>
    <w:rsid w:val="000B2006"/>
    <w:rsid w:val="000B207B"/>
    <w:rsid w:val="000B2E28"/>
    <w:rsid w:val="000B2EFD"/>
    <w:rsid w:val="000B3071"/>
    <w:rsid w:val="000B3231"/>
    <w:rsid w:val="000B354B"/>
    <w:rsid w:val="000B3686"/>
    <w:rsid w:val="000B3705"/>
    <w:rsid w:val="000B38BA"/>
    <w:rsid w:val="000B3A64"/>
    <w:rsid w:val="000B3FDC"/>
    <w:rsid w:val="000B40EA"/>
    <w:rsid w:val="000B40FD"/>
    <w:rsid w:val="000B44FE"/>
    <w:rsid w:val="000B4871"/>
    <w:rsid w:val="000B495B"/>
    <w:rsid w:val="000B4BA3"/>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3921"/>
    <w:rsid w:val="000C3AD9"/>
    <w:rsid w:val="000C4725"/>
    <w:rsid w:val="000C4D3B"/>
    <w:rsid w:val="000C4E4B"/>
    <w:rsid w:val="000C4ECD"/>
    <w:rsid w:val="000C4F2F"/>
    <w:rsid w:val="000C50C0"/>
    <w:rsid w:val="000C53A1"/>
    <w:rsid w:val="000C556D"/>
    <w:rsid w:val="000C5B0A"/>
    <w:rsid w:val="000C6415"/>
    <w:rsid w:val="000C64C0"/>
    <w:rsid w:val="000C6A81"/>
    <w:rsid w:val="000C6E60"/>
    <w:rsid w:val="000C6F96"/>
    <w:rsid w:val="000C78F5"/>
    <w:rsid w:val="000C7A0C"/>
    <w:rsid w:val="000C7AE4"/>
    <w:rsid w:val="000D0C2E"/>
    <w:rsid w:val="000D121B"/>
    <w:rsid w:val="000D1629"/>
    <w:rsid w:val="000D1B9D"/>
    <w:rsid w:val="000D211B"/>
    <w:rsid w:val="000D2943"/>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E6"/>
    <w:rsid w:val="000D7C6A"/>
    <w:rsid w:val="000E0137"/>
    <w:rsid w:val="000E0483"/>
    <w:rsid w:val="000E0670"/>
    <w:rsid w:val="000E0725"/>
    <w:rsid w:val="000E0C5D"/>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EE9"/>
    <w:rsid w:val="000E41E6"/>
    <w:rsid w:val="000E443F"/>
    <w:rsid w:val="000E46D5"/>
    <w:rsid w:val="000E4B60"/>
    <w:rsid w:val="000E4F3C"/>
    <w:rsid w:val="000E52D7"/>
    <w:rsid w:val="000E54D2"/>
    <w:rsid w:val="000E597D"/>
    <w:rsid w:val="000E5AFB"/>
    <w:rsid w:val="000E5B83"/>
    <w:rsid w:val="000E5CDE"/>
    <w:rsid w:val="000E5FA7"/>
    <w:rsid w:val="000E6165"/>
    <w:rsid w:val="000E6834"/>
    <w:rsid w:val="000E6CF9"/>
    <w:rsid w:val="000E6DA0"/>
    <w:rsid w:val="000E6FED"/>
    <w:rsid w:val="000E7162"/>
    <w:rsid w:val="000E7450"/>
    <w:rsid w:val="000E77FC"/>
    <w:rsid w:val="000E7BF3"/>
    <w:rsid w:val="000E7C6C"/>
    <w:rsid w:val="000F0169"/>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E6"/>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D59"/>
    <w:rsid w:val="00104DD7"/>
    <w:rsid w:val="00104DFF"/>
    <w:rsid w:val="00104E40"/>
    <w:rsid w:val="00104EC4"/>
    <w:rsid w:val="00105088"/>
    <w:rsid w:val="00105118"/>
    <w:rsid w:val="00105349"/>
    <w:rsid w:val="001054EB"/>
    <w:rsid w:val="001054F4"/>
    <w:rsid w:val="001055AF"/>
    <w:rsid w:val="00106699"/>
    <w:rsid w:val="00106F20"/>
    <w:rsid w:val="00107175"/>
    <w:rsid w:val="00107183"/>
    <w:rsid w:val="00107BE0"/>
    <w:rsid w:val="00110103"/>
    <w:rsid w:val="001102E6"/>
    <w:rsid w:val="00110925"/>
    <w:rsid w:val="00110E7D"/>
    <w:rsid w:val="0011123E"/>
    <w:rsid w:val="00111251"/>
    <w:rsid w:val="0011189E"/>
    <w:rsid w:val="00111A07"/>
    <w:rsid w:val="001121E8"/>
    <w:rsid w:val="00112302"/>
    <w:rsid w:val="001124F9"/>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9D6"/>
    <w:rsid w:val="00117A7E"/>
    <w:rsid w:val="00117D53"/>
    <w:rsid w:val="00117D62"/>
    <w:rsid w:val="001201FC"/>
    <w:rsid w:val="00120314"/>
    <w:rsid w:val="001205BF"/>
    <w:rsid w:val="00120747"/>
    <w:rsid w:val="00120798"/>
    <w:rsid w:val="00120803"/>
    <w:rsid w:val="00120BE8"/>
    <w:rsid w:val="001211A0"/>
    <w:rsid w:val="00121695"/>
    <w:rsid w:val="00121798"/>
    <w:rsid w:val="001218EA"/>
    <w:rsid w:val="00122013"/>
    <w:rsid w:val="0012220D"/>
    <w:rsid w:val="0012253A"/>
    <w:rsid w:val="00122925"/>
    <w:rsid w:val="00123159"/>
    <w:rsid w:val="00123185"/>
    <w:rsid w:val="0012325D"/>
    <w:rsid w:val="001235DA"/>
    <w:rsid w:val="00123619"/>
    <w:rsid w:val="00123975"/>
    <w:rsid w:val="00123A3F"/>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647A"/>
    <w:rsid w:val="001266BA"/>
    <w:rsid w:val="00127521"/>
    <w:rsid w:val="001275FF"/>
    <w:rsid w:val="00127654"/>
    <w:rsid w:val="00127906"/>
    <w:rsid w:val="00127AB8"/>
    <w:rsid w:val="00127BEB"/>
    <w:rsid w:val="00127E85"/>
    <w:rsid w:val="0013051A"/>
    <w:rsid w:val="00130A41"/>
    <w:rsid w:val="00130C95"/>
    <w:rsid w:val="00130E18"/>
    <w:rsid w:val="00131A50"/>
    <w:rsid w:val="00131CC6"/>
    <w:rsid w:val="00131E7B"/>
    <w:rsid w:val="0013204F"/>
    <w:rsid w:val="00132451"/>
    <w:rsid w:val="0013265D"/>
    <w:rsid w:val="00132FAB"/>
    <w:rsid w:val="00133129"/>
    <w:rsid w:val="001335A7"/>
    <w:rsid w:val="001335C1"/>
    <w:rsid w:val="001335EA"/>
    <w:rsid w:val="00133C49"/>
    <w:rsid w:val="00134082"/>
    <w:rsid w:val="0013430F"/>
    <w:rsid w:val="001344B8"/>
    <w:rsid w:val="001345E2"/>
    <w:rsid w:val="00135111"/>
    <w:rsid w:val="001357BA"/>
    <w:rsid w:val="00135843"/>
    <w:rsid w:val="00135A0D"/>
    <w:rsid w:val="00135F0E"/>
    <w:rsid w:val="00135F8E"/>
    <w:rsid w:val="00135FD8"/>
    <w:rsid w:val="001361A8"/>
    <w:rsid w:val="00136342"/>
    <w:rsid w:val="00136AB0"/>
    <w:rsid w:val="00136FA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606"/>
    <w:rsid w:val="00144662"/>
    <w:rsid w:val="00145449"/>
    <w:rsid w:val="0014596A"/>
    <w:rsid w:val="00145A0C"/>
    <w:rsid w:val="00145A5F"/>
    <w:rsid w:val="00145D1E"/>
    <w:rsid w:val="00145D53"/>
    <w:rsid w:val="00145EF6"/>
    <w:rsid w:val="001464E6"/>
    <w:rsid w:val="001464F0"/>
    <w:rsid w:val="00146DC9"/>
    <w:rsid w:val="00147542"/>
    <w:rsid w:val="00147653"/>
    <w:rsid w:val="001478A4"/>
    <w:rsid w:val="001478C0"/>
    <w:rsid w:val="00147AAB"/>
    <w:rsid w:val="00147E93"/>
    <w:rsid w:val="00150084"/>
    <w:rsid w:val="001505F9"/>
    <w:rsid w:val="00150ED9"/>
    <w:rsid w:val="00150F77"/>
    <w:rsid w:val="00150FC7"/>
    <w:rsid w:val="00151C96"/>
    <w:rsid w:val="00151E9B"/>
    <w:rsid w:val="001522BF"/>
    <w:rsid w:val="00152307"/>
    <w:rsid w:val="0015279E"/>
    <w:rsid w:val="00152AC8"/>
    <w:rsid w:val="00152DF5"/>
    <w:rsid w:val="00153112"/>
    <w:rsid w:val="00153774"/>
    <w:rsid w:val="001545E9"/>
    <w:rsid w:val="00154913"/>
    <w:rsid w:val="00154CC4"/>
    <w:rsid w:val="00154D9C"/>
    <w:rsid w:val="00154E83"/>
    <w:rsid w:val="0015525E"/>
    <w:rsid w:val="001553BC"/>
    <w:rsid w:val="00155887"/>
    <w:rsid w:val="00155ACC"/>
    <w:rsid w:val="0015646F"/>
    <w:rsid w:val="00156607"/>
    <w:rsid w:val="00156A5E"/>
    <w:rsid w:val="00156DF4"/>
    <w:rsid w:val="0015722A"/>
    <w:rsid w:val="001575FE"/>
    <w:rsid w:val="0015784A"/>
    <w:rsid w:val="00157997"/>
    <w:rsid w:val="00157B62"/>
    <w:rsid w:val="001602BF"/>
    <w:rsid w:val="0016078A"/>
    <w:rsid w:val="001607B8"/>
    <w:rsid w:val="00161520"/>
    <w:rsid w:val="001618C5"/>
    <w:rsid w:val="00161F55"/>
    <w:rsid w:val="00162050"/>
    <w:rsid w:val="001631A0"/>
    <w:rsid w:val="00163633"/>
    <w:rsid w:val="00163E62"/>
    <w:rsid w:val="001646E4"/>
    <w:rsid w:val="00164BDB"/>
    <w:rsid w:val="001650FE"/>
    <w:rsid w:val="001651BA"/>
    <w:rsid w:val="001651DB"/>
    <w:rsid w:val="00165292"/>
    <w:rsid w:val="0016537D"/>
    <w:rsid w:val="0016551B"/>
    <w:rsid w:val="001656DA"/>
    <w:rsid w:val="00165B03"/>
    <w:rsid w:val="00165C5C"/>
    <w:rsid w:val="001663E1"/>
    <w:rsid w:val="00166659"/>
    <w:rsid w:val="001669E5"/>
    <w:rsid w:val="00166EFA"/>
    <w:rsid w:val="0016798D"/>
    <w:rsid w:val="00167DC6"/>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3F2"/>
    <w:rsid w:val="001779F2"/>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514E"/>
    <w:rsid w:val="001851B4"/>
    <w:rsid w:val="00185424"/>
    <w:rsid w:val="00185564"/>
    <w:rsid w:val="0018577F"/>
    <w:rsid w:val="00185B40"/>
    <w:rsid w:val="0018607D"/>
    <w:rsid w:val="001861C5"/>
    <w:rsid w:val="00186416"/>
    <w:rsid w:val="0018669B"/>
    <w:rsid w:val="00186936"/>
    <w:rsid w:val="00186B8F"/>
    <w:rsid w:val="00186BB0"/>
    <w:rsid w:val="00187097"/>
    <w:rsid w:val="00187289"/>
    <w:rsid w:val="00187C2F"/>
    <w:rsid w:val="00187EE3"/>
    <w:rsid w:val="00190172"/>
    <w:rsid w:val="001906AF"/>
    <w:rsid w:val="001907DA"/>
    <w:rsid w:val="00190B4B"/>
    <w:rsid w:val="00190BEC"/>
    <w:rsid w:val="00190D97"/>
    <w:rsid w:val="0019104C"/>
    <w:rsid w:val="001911DE"/>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6639"/>
    <w:rsid w:val="0019675D"/>
    <w:rsid w:val="00196E40"/>
    <w:rsid w:val="00196EF1"/>
    <w:rsid w:val="0019730B"/>
    <w:rsid w:val="0019764F"/>
    <w:rsid w:val="00197C4B"/>
    <w:rsid w:val="00197CBE"/>
    <w:rsid w:val="00197E43"/>
    <w:rsid w:val="001A03C0"/>
    <w:rsid w:val="001A11AE"/>
    <w:rsid w:val="001A17B1"/>
    <w:rsid w:val="001A18F3"/>
    <w:rsid w:val="001A19AE"/>
    <w:rsid w:val="001A1A0D"/>
    <w:rsid w:val="001A22A6"/>
    <w:rsid w:val="001A2C97"/>
    <w:rsid w:val="001A2FCA"/>
    <w:rsid w:val="001A3928"/>
    <w:rsid w:val="001A43E1"/>
    <w:rsid w:val="001A4524"/>
    <w:rsid w:val="001A45D5"/>
    <w:rsid w:val="001A46C0"/>
    <w:rsid w:val="001A4785"/>
    <w:rsid w:val="001A4A05"/>
    <w:rsid w:val="001A513E"/>
    <w:rsid w:val="001A5331"/>
    <w:rsid w:val="001A549E"/>
    <w:rsid w:val="001A54F9"/>
    <w:rsid w:val="001A55B8"/>
    <w:rsid w:val="001A5635"/>
    <w:rsid w:val="001A6053"/>
    <w:rsid w:val="001A6509"/>
    <w:rsid w:val="001A69B1"/>
    <w:rsid w:val="001A6FFD"/>
    <w:rsid w:val="001A75B6"/>
    <w:rsid w:val="001A78A8"/>
    <w:rsid w:val="001A7CC0"/>
    <w:rsid w:val="001A7E98"/>
    <w:rsid w:val="001A7FCC"/>
    <w:rsid w:val="001B00F8"/>
    <w:rsid w:val="001B0594"/>
    <w:rsid w:val="001B068B"/>
    <w:rsid w:val="001B086E"/>
    <w:rsid w:val="001B0D0A"/>
    <w:rsid w:val="001B0F3F"/>
    <w:rsid w:val="001B18BA"/>
    <w:rsid w:val="001B1A86"/>
    <w:rsid w:val="001B204C"/>
    <w:rsid w:val="001B2367"/>
    <w:rsid w:val="001B24AE"/>
    <w:rsid w:val="001B294F"/>
    <w:rsid w:val="001B2DA1"/>
    <w:rsid w:val="001B3283"/>
    <w:rsid w:val="001B3288"/>
    <w:rsid w:val="001B354F"/>
    <w:rsid w:val="001B38F7"/>
    <w:rsid w:val="001B3952"/>
    <w:rsid w:val="001B3C59"/>
    <w:rsid w:val="001B3DE0"/>
    <w:rsid w:val="001B3FC6"/>
    <w:rsid w:val="001B402F"/>
    <w:rsid w:val="001B4573"/>
    <w:rsid w:val="001B4C15"/>
    <w:rsid w:val="001B4E50"/>
    <w:rsid w:val="001B5106"/>
    <w:rsid w:val="001B5357"/>
    <w:rsid w:val="001B535B"/>
    <w:rsid w:val="001B5361"/>
    <w:rsid w:val="001B553D"/>
    <w:rsid w:val="001B5ADA"/>
    <w:rsid w:val="001B5F20"/>
    <w:rsid w:val="001B6331"/>
    <w:rsid w:val="001B6F5C"/>
    <w:rsid w:val="001B778F"/>
    <w:rsid w:val="001B77FA"/>
    <w:rsid w:val="001B797E"/>
    <w:rsid w:val="001B79BF"/>
    <w:rsid w:val="001B7A4E"/>
    <w:rsid w:val="001B7AD4"/>
    <w:rsid w:val="001B7BEA"/>
    <w:rsid w:val="001C0017"/>
    <w:rsid w:val="001C04CA"/>
    <w:rsid w:val="001C05C7"/>
    <w:rsid w:val="001C0780"/>
    <w:rsid w:val="001C0A47"/>
    <w:rsid w:val="001C0D92"/>
    <w:rsid w:val="001C0F92"/>
    <w:rsid w:val="001C127E"/>
    <w:rsid w:val="001C167D"/>
    <w:rsid w:val="001C1A0E"/>
    <w:rsid w:val="001C1B53"/>
    <w:rsid w:val="001C200D"/>
    <w:rsid w:val="001C2098"/>
    <w:rsid w:val="001C24B4"/>
    <w:rsid w:val="001C2E9C"/>
    <w:rsid w:val="001C34B2"/>
    <w:rsid w:val="001C364D"/>
    <w:rsid w:val="001C3764"/>
    <w:rsid w:val="001C395C"/>
    <w:rsid w:val="001C3AC5"/>
    <w:rsid w:val="001C3BF0"/>
    <w:rsid w:val="001C403F"/>
    <w:rsid w:val="001C4597"/>
    <w:rsid w:val="001C4B19"/>
    <w:rsid w:val="001C4F71"/>
    <w:rsid w:val="001C5282"/>
    <w:rsid w:val="001C5467"/>
    <w:rsid w:val="001C5A65"/>
    <w:rsid w:val="001C5F4D"/>
    <w:rsid w:val="001C615C"/>
    <w:rsid w:val="001C6178"/>
    <w:rsid w:val="001C633D"/>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0D46"/>
    <w:rsid w:val="001D10DB"/>
    <w:rsid w:val="001D1182"/>
    <w:rsid w:val="001D11CA"/>
    <w:rsid w:val="001D157D"/>
    <w:rsid w:val="001D16D0"/>
    <w:rsid w:val="001D19A5"/>
    <w:rsid w:val="001D1A02"/>
    <w:rsid w:val="001D1EB8"/>
    <w:rsid w:val="001D2AC6"/>
    <w:rsid w:val="001D2F6B"/>
    <w:rsid w:val="001D3203"/>
    <w:rsid w:val="001D3F5E"/>
    <w:rsid w:val="001D4840"/>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631"/>
    <w:rsid w:val="001E07FB"/>
    <w:rsid w:val="001E0BA7"/>
    <w:rsid w:val="001E0E35"/>
    <w:rsid w:val="001E11C6"/>
    <w:rsid w:val="001E18F5"/>
    <w:rsid w:val="001E1A77"/>
    <w:rsid w:val="001E2622"/>
    <w:rsid w:val="001E267E"/>
    <w:rsid w:val="001E26C4"/>
    <w:rsid w:val="001E334A"/>
    <w:rsid w:val="001E364E"/>
    <w:rsid w:val="001E3729"/>
    <w:rsid w:val="001E3BCD"/>
    <w:rsid w:val="001E3C4C"/>
    <w:rsid w:val="001E5753"/>
    <w:rsid w:val="001E5AE8"/>
    <w:rsid w:val="001E5BB9"/>
    <w:rsid w:val="001E5E73"/>
    <w:rsid w:val="001E6779"/>
    <w:rsid w:val="001E68F3"/>
    <w:rsid w:val="001E6BD1"/>
    <w:rsid w:val="001E6C26"/>
    <w:rsid w:val="001E6E00"/>
    <w:rsid w:val="001E71CB"/>
    <w:rsid w:val="001E7234"/>
    <w:rsid w:val="001E7272"/>
    <w:rsid w:val="001E7682"/>
    <w:rsid w:val="001E7697"/>
    <w:rsid w:val="001E76A4"/>
    <w:rsid w:val="001E78C0"/>
    <w:rsid w:val="001E7D86"/>
    <w:rsid w:val="001E7EE3"/>
    <w:rsid w:val="001F010B"/>
    <w:rsid w:val="001F01FC"/>
    <w:rsid w:val="001F0240"/>
    <w:rsid w:val="001F09FC"/>
    <w:rsid w:val="001F0E75"/>
    <w:rsid w:val="001F12C8"/>
    <w:rsid w:val="001F1368"/>
    <w:rsid w:val="001F1425"/>
    <w:rsid w:val="001F1AE0"/>
    <w:rsid w:val="001F21A7"/>
    <w:rsid w:val="001F28BB"/>
    <w:rsid w:val="001F2AD7"/>
    <w:rsid w:val="001F31EA"/>
    <w:rsid w:val="001F3AB5"/>
    <w:rsid w:val="001F3BDA"/>
    <w:rsid w:val="001F3D5D"/>
    <w:rsid w:val="001F4441"/>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7278"/>
    <w:rsid w:val="001F7435"/>
    <w:rsid w:val="001F7499"/>
    <w:rsid w:val="001F7A20"/>
    <w:rsid w:val="001F7BB8"/>
    <w:rsid w:val="001F7C72"/>
    <w:rsid w:val="001F7DA5"/>
    <w:rsid w:val="001F7DD8"/>
    <w:rsid w:val="0020063F"/>
    <w:rsid w:val="00200833"/>
    <w:rsid w:val="00200A8C"/>
    <w:rsid w:val="00200CB0"/>
    <w:rsid w:val="0020100A"/>
    <w:rsid w:val="00201128"/>
    <w:rsid w:val="002014CA"/>
    <w:rsid w:val="002016F0"/>
    <w:rsid w:val="0020178F"/>
    <w:rsid w:val="00201794"/>
    <w:rsid w:val="00201E71"/>
    <w:rsid w:val="00201EB9"/>
    <w:rsid w:val="00201F2A"/>
    <w:rsid w:val="00202361"/>
    <w:rsid w:val="00202506"/>
    <w:rsid w:val="002029F3"/>
    <w:rsid w:val="00202A48"/>
    <w:rsid w:val="00202E7D"/>
    <w:rsid w:val="00203068"/>
    <w:rsid w:val="002030A5"/>
    <w:rsid w:val="002032B3"/>
    <w:rsid w:val="002033FD"/>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4D8"/>
    <w:rsid w:val="00210532"/>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AF"/>
    <w:rsid w:val="0021422B"/>
    <w:rsid w:val="00214416"/>
    <w:rsid w:val="002144E1"/>
    <w:rsid w:val="00214A5B"/>
    <w:rsid w:val="00214F5B"/>
    <w:rsid w:val="00215483"/>
    <w:rsid w:val="00215A32"/>
    <w:rsid w:val="00216526"/>
    <w:rsid w:val="00216565"/>
    <w:rsid w:val="00216856"/>
    <w:rsid w:val="002168A4"/>
    <w:rsid w:val="00216A3B"/>
    <w:rsid w:val="00216B6E"/>
    <w:rsid w:val="00216EB8"/>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E4E"/>
    <w:rsid w:val="002261C0"/>
    <w:rsid w:val="002268E2"/>
    <w:rsid w:val="002268F2"/>
    <w:rsid w:val="00226CE8"/>
    <w:rsid w:val="00230D90"/>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6E5"/>
    <w:rsid w:val="00233B50"/>
    <w:rsid w:val="00233D0F"/>
    <w:rsid w:val="0023410E"/>
    <w:rsid w:val="0023458A"/>
    <w:rsid w:val="00234702"/>
    <w:rsid w:val="00234F1B"/>
    <w:rsid w:val="00234FBE"/>
    <w:rsid w:val="002351D8"/>
    <w:rsid w:val="00235A49"/>
    <w:rsid w:val="00235CA9"/>
    <w:rsid w:val="00235F9C"/>
    <w:rsid w:val="002369B2"/>
    <w:rsid w:val="00236B1E"/>
    <w:rsid w:val="00236B41"/>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94"/>
    <w:rsid w:val="00242EBC"/>
    <w:rsid w:val="00242FFD"/>
    <w:rsid w:val="00243527"/>
    <w:rsid w:val="00243846"/>
    <w:rsid w:val="0024388A"/>
    <w:rsid w:val="00243DA6"/>
    <w:rsid w:val="00243F99"/>
    <w:rsid w:val="002441D4"/>
    <w:rsid w:val="00244C08"/>
    <w:rsid w:val="00244C60"/>
    <w:rsid w:val="0024519A"/>
    <w:rsid w:val="002454B6"/>
    <w:rsid w:val="002454D5"/>
    <w:rsid w:val="00245C98"/>
    <w:rsid w:val="00245E3E"/>
    <w:rsid w:val="00245E9F"/>
    <w:rsid w:val="002463AD"/>
    <w:rsid w:val="00246452"/>
    <w:rsid w:val="00246617"/>
    <w:rsid w:val="002469E9"/>
    <w:rsid w:val="00246A3D"/>
    <w:rsid w:val="00246F00"/>
    <w:rsid w:val="00247CE7"/>
    <w:rsid w:val="00247D12"/>
    <w:rsid w:val="00247DEA"/>
    <w:rsid w:val="00247DF0"/>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587"/>
    <w:rsid w:val="002537F5"/>
    <w:rsid w:val="0025380B"/>
    <w:rsid w:val="0025387B"/>
    <w:rsid w:val="0025390F"/>
    <w:rsid w:val="00253C61"/>
    <w:rsid w:val="00253F58"/>
    <w:rsid w:val="00254569"/>
    <w:rsid w:val="002548F0"/>
    <w:rsid w:val="0025491D"/>
    <w:rsid w:val="002553FE"/>
    <w:rsid w:val="002555C6"/>
    <w:rsid w:val="002555C8"/>
    <w:rsid w:val="00255653"/>
    <w:rsid w:val="00255881"/>
    <w:rsid w:val="002558A2"/>
    <w:rsid w:val="002558A3"/>
    <w:rsid w:val="0025594A"/>
    <w:rsid w:val="00255D93"/>
    <w:rsid w:val="0025635C"/>
    <w:rsid w:val="002564D5"/>
    <w:rsid w:val="002566C7"/>
    <w:rsid w:val="002568F1"/>
    <w:rsid w:val="00256CA6"/>
    <w:rsid w:val="00256E73"/>
    <w:rsid w:val="00257192"/>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C6B"/>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AB6"/>
    <w:rsid w:val="00266E8E"/>
    <w:rsid w:val="002672C3"/>
    <w:rsid w:val="0026746C"/>
    <w:rsid w:val="00267973"/>
    <w:rsid w:val="00267B25"/>
    <w:rsid w:val="00267B49"/>
    <w:rsid w:val="00267D1D"/>
    <w:rsid w:val="00270724"/>
    <w:rsid w:val="0027086D"/>
    <w:rsid w:val="00270C18"/>
    <w:rsid w:val="00270DA4"/>
    <w:rsid w:val="00270DAA"/>
    <w:rsid w:val="0027133C"/>
    <w:rsid w:val="002714A1"/>
    <w:rsid w:val="0027178A"/>
    <w:rsid w:val="002719EC"/>
    <w:rsid w:val="002724A1"/>
    <w:rsid w:val="00272552"/>
    <w:rsid w:val="00272670"/>
    <w:rsid w:val="00272696"/>
    <w:rsid w:val="00272826"/>
    <w:rsid w:val="00272BA5"/>
    <w:rsid w:val="00272E8C"/>
    <w:rsid w:val="0027314E"/>
    <w:rsid w:val="002732F4"/>
    <w:rsid w:val="002736A5"/>
    <w:rsid w:val="00273783"/>
    <w:rsid w:val="002737D4"/>
    <w:rsid w:val="002739B1"/>
    <w:rsid w:val="00274247"/>
    <w:rsid w:val="00274417"/>
    <w:rsid w:val="0027451C"/>
    <w:rsid w:val="00274892"/>
    <w:rsid w:val="00274894"/>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7270"/>
    <w:rsid w:val="002772D0"/>
    <w:rsid w:val="00277646"/>
    <w:rsid w:val="00277B21"/>
    <w:rsid w:val="00280041"/>
    <w:rsid w:val="002809E4"/>
    <w:rsid w:val="00281283"/>
    <w:rsid w:val="002812B5"/>
    <w:rsid w:val="0028141E"/>
    <w:rsid w:val="0028174B"/>
    <w:rsid w:val="00281762"/>
    <w:rsid w:val="00281D18"/>
    <w:rsid w:val="00282337"/>
    <w:rsid w:val="00282534"/>
    <w:rsid w:val="002826DE"/>
    <w:rsid w:val="00282A7F"/>
    <w:rsid w:val="00283475"/>
    <w:rsid w:val="002838A6"/>
    <w:rsid w:val="00283B82"/>
    <w:rsid w:val="00283CA7"/>
    <w:rsid w:val="00283CB4"/>
    <w:rsid w:val="002851A4"/>
    <w:rsid w:val="00285AEF"/>
    <w:rsid w:val="002860A4"/>
    <w:rsid w:val="00286362"/>
    <w:rsid w:val="00286366"/>
    <w:rsid w:val="002863F4"/>
    <w:rsid w:val="00286527"/>
    <w:rsid w:val="00286920"/>
    <w:rsid w:val="00286AFA"/>
    <w:rsid w:val="00286D84"/>
    <w:rsid w:val="002872F0"/>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B6B"/>
    <w:rsid w:val="00293C1A"/>
    <w:rsid w:val="00294325"/>
    <w:rsid w:val="002944B3"/>
    <w:rsid w:val="00294695"/>
    <w:rsid w:val="0029483A"/>
    <w:rsid w:val="00294A21"/>
    <w:rsid w:val="00294DE8"/>
    <w:rsid w:val="00295017"/>
    <w:rsid w:val="002953EF"/>
    <w:rsid w:val="00295560"/>
    <w:rsid w:val="002956E1"/>
    <w:rsid w:val="00295D88"/>
    <w:rsid w:val="00295E20"/>
    <w:rsid w:val="00295F0E"/>
    <w:rsid w:val="00296095"/>
    <w:rsid w:val="002963F2"/>
    <w:rsid w:val="002965EA"/>
    <w:rsid w:val="002965F8"/>
    <w:rsid w:val="002967F3"/>
    <w:rsid w:val="00296CD1"/>
    <w:rsid w:val="00296F66"/>
    <w:rsid w:val="00297100"/>
    <w:rsid w:val="002974E7"/>
    <w:rsid w:val="00297D8E"/>
    <w:rsid w:val="002A007E"/>
    <w:rsid w:val="002A0792"/>
    <w:rsid w:val="002A1138"/>
    <w:rsid w:val="002A1143"/>
    <w:rsid w:val="002A141A"/>
    <w:rsid w:val="002A1547"/>
    <w:rsid w:val="002A1590"/>
    <w:rsid w:val="002A17C7"/>
    <w:rsid w:val="002A1E1D"/>
    <w:rsid w:val="002A2009"/>
    <w:rsid w:val="002A2251"/>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9E"/>
    <w:rsid w:val="002A6F4F"/>
    <w:rsid w:val="002A7C12"/>
    <w:rsid w:val="002A7D65"/>
    <w:rsid w:val="002A7E40"/>
    <w:rsid w:val="002A7EEE"/>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8C1"/>
    <w:rsid w:val="002B548B"/>
    <w:rsid w:val="002B5DCF"/>
    <w:rsid w:val="002B5F34"/>
    <w:rsid w:val="002B6528"/>
    <w:rsid w:val="002B6531"/>
    <w:rsid w:val="002B68FC"/>
    <w:rsid w:val="002B6B01"/>
    <w:rsid w:val="002B746B"/>
    <w:rsid w:val="002B74D2"/>
    <w:rsid w:val="002C002B"/>
    <w:rsid w:val="002C00DD"/>
    <w:rsid w:val="002C0855"/>
    <w:rsid w:val="002C0958"/>
    <w:rsid w:val="002C0B5D"/>
    <w:rsid w:val="002C102E"/>
    <w:rsid w:val="002C12AB"/>
    <w:rsid w:val="002C1467"/>
    <w:rsid w:val="002C1867"/>
    <w:rsid w:val="002C1FA5"/>
    <w:rsid w:val="002C2193"/>
    <w:rsid w:val="002C2522"/>
    <w:rsid w:val="002C2E5D"/>
    <w:rsid w:val="002C30DF"/>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870"/>
    <w:rsid w:val="002C6A72"/>
    <w:rsid w:val="002C6B21"/>
    <w:rsid w:val="002C6D68"/>
    <w:rsid w:val="002C75D0"/>
    <w:rsid w:val="002C7ACC"/>
    <w:rsid w:val="002D0530"/>
    <w:rsid w:val="002D0AA0"/>
    <w:rsid w:val="002D0AAB"/>
    <w:rsid w:val="002D0AD3"/>
    <w:rsid w:val="002D0DC3"/>
    <w:rsid w:val="002D11E1"/>
    <w:rsid w:val="002D1F53"/>
    <w:rsid w:val="002D20CB"/>
    <w:rsid w:val="002D213A"/>
    <w:rsid w:val="002D2261"/>
    <w:rsid w:val="002D230A"/>
    <w:rsid w:val="002D2505"/>
    <w:rsid w:val="002D27A9"/>
    <w:rsid w:val="002D2A77"/>
    <w:rsid w:val="002D2D4C"/>
    <w:rsid w:val="002D31FB"/>
    <w:rsid w:val="002D357A"/>
    <w:rsid w:val="002D35A4"/>
    <w:rsid w:val="002D3A57"/>
    <w:rsid w:val="002D402A"/>
    <w:rsid w:val="002D4142"/>
    <w:rsid w:val="002D43D9"/>
    <w:rsid w:val="002D47EF"/>
    <w:rsid w:val="002D48FF"/>
    <w:rsid w:val="002D4B7C"/>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01"/>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F34"/>
    <w:rsid w:val="002E612D"/>
    <w:rsid w:val="002E65CD"/>
    <w:rsid w:val="002E68BD"/>
    <w:rsid w:val="002E6E72"/>
    <w:rsid w:val="002E733D"/>
    <w:rsid w:val="002E79FA"/>
    <w:rsid w:val="002F0052"/>
    <w:rsid w:val="002F0222"/>
    <w:rsid w:val="002F049D"/>
    <w:rsid w:val="002F04FE"/>
    <w:rsid w:val="002F0C48"/>
    <w:rsid w:val="002F17BA"/>
    <w:rsid w:val="002F185A"/>
    <w:rsid w:val="002F1F43"/>
    <w:rsid w:val="002F2642"/>
    <w:rsid w:val="002F2CF7"/>
    <w:rsid w:val="002F2E5C"/>
    <w:rsid w:val="002F2F4A"/>
    <w:rsid w:val="002F3461"/>
    <w:rsid w:val="002F3492"/>
    <w:rsid w:val="002F397E"/>
    <w:rsid w:val="002F3DB9"/>
    <w:rsid w:val="002F4121"/>
    <w:rsid w:val="002F4367"/>
    <w:rsid w:val="002F45FE"/>
    <w:rsid w:val="002F48D4"/>
    <w:rsid w:val="002F4EA5"/>
    <w:rsid w:val="002F522A"/>
    <w:rsid w:val="002F566B"/>
    <w:rsid w:val="002F573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37E8"/>
    <w:rsid w:val="00303FEB"/>
    <w:rsid w:val="0030419A"/>
    <w:rsid w:val="00304262"/>
    <w:rsid w:val="0030426D"/>
    <w:rsid w:val="003044D6"/>
    <w:rsid w:val="003049DF"/>
    <w:rsid w:val="003049E8"/>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93B"/>
    <w:rsid w:val="00317FEA"/>
    <w:rsid w:val="0032018D"/>
    <w:rsid w:val="00320294"/>
    <w:rsid w:val="00321492"/>
    <w:rsid w:val="00321525"/>
    <w:rsid w:val="00321B1F"/>
    <w:rsid w:val="00321EAF"/>
    <w:rsid w:val="00322261"/>
    <w:rsid w:val="0032236F"/>
    <w:rsid w:val="00322531"/>
    <w:rsid w:val="003228D4"/>
    <w:rsid w:val="003237A4"/>
    <w:rsid w:val="00323B0B"/>
    <w:rsid w:val="00324002"/>
    <w:rsid w:val="00324277"/>
    <w:rsid w:val="00324587"/>
    <w:rsid w:val="00324951"/>
    <w:rsid w:val="00324B8C"/>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E1"/>
    <w:rsid w:val="00327A2C"/>
    <w:rsid w:val="003302F4"/>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88B"/>
    <w:rsid w:val="00336B46"/>
    <w:rsid w:val="00336DFE"/>
    <w:rsid w:val="0033748D"/>
    <w:rsid w:val="003376F4"/>
    <w:rsid w:val="00337938"/>
    <w:rsid w:val="00337969"/>
    <w:rsid w:val="00337AB1"/>
    <w:rsid w:val="00337C31"/>
    <w:rsid w:val="00337DB4"/>
    <w:rsid w:val="00337E0A"/>
    <w:rsid w:val="00337F73"/>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9FC"/>
    <w:rsid w:val="00343E05"/>
    <w:rsid w:val="00343E90"/>
    <w:rsid w:val="00344069"/>
    <w:rsid w:val="00344468"/>
    <w:rsid w:val="00344655"/>
    <w:rsid w:val="00344AD6"/>
    <w:rsid w:val="00345013"/>
    <w:rsid w:val="00345447"/>
    <w:rsid w:val="0034553A"/>
    <w:rsid w:val="003457A1"/>
    <w:rsid w:val="003457C9"/>
    <w:rsid w:val="003457F9"/>
    <w:rsid w:val="00345918"/>
    <w:rsid w:val="00345965"/>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DCC"/>
    <w:rsid w:val="00354086"/>
    <w:rsid w:val="0035433D"/>
    <w:rsid w:val="00354553"/>
    <w:rsid w:val="00354B90"/>
    <w:rsid w:val="00354F4B"/>
    <w:rsid w:val="00354F6A"/>
    <w:rsid w:val="0035574F"/>
    <w:rsid w:val="0035595C"/>
    <w:rsid w:val="00355E3B"/>
    <w:rsid w:val="00355F8F"/>
    <w:rsid w:val="003562D2"/>
    <w:rsid w:val="003564B0"/>
    <w:rsid w:val="003569F8"/>
    <w:rsid w:val="00356B9C"/>
    <w:rsid w:val="00356BA5"/>
    <w:rsid w:val="00356D67"/>
    <w:rsid w:val="00356E2E"/>
    <w:rsid w:val="00356FE7"/>
    <w:rsid w:val="00357544"/>
    <w:rsid w:val="00357AF6"/>
    <w:rsid w:val="00357E24"/>
    <w:rsid w:val="00357EF2"/>
    <w:rsid w:val="00360272"/>
    <w:rsid w:val="00360332"/>
    <w:rsid w:val="0036062D"/>
    <w:rsid w:val="003606BF"/>
    <w:rsid w:val="0036097D"/>
    <w:rsid w:val="00360D5D"/>
    <w:rsid w:val="00361163"/>
    <w:rsid w:val="00361C30"/>
    <w:rsid w:val="003620FE"/>
    <w:rsid w:val="0036213C"/>
    <w:rsid w:val="00362D3F"/>
    <w:rsid w:val="00363216"/>
    <w:rsid w:val="003632D5"/>
    <w:rsid w:val="00364A7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B6C"/>
    <w:rsid w:val="00373E23"/>
    <w:rsid w:val="0037412A"/>
    <w:rsid w:val="00374599"/>
    <w:rsid w:val="00374727"/>
    <w:rsid w:val="0037480A"/>
    <w:rsid w:val="00374834"/>
    <w:rsid w:val="00374856"/>
    <w:rsid w:val="00374E51"/>
    <w:rsid w:val="00375342"/>
    <w:rsid w:val="00375349"/>
    <w:rsid w:val="00375B88"/>
    <w:rsid w:val="00376264"/>
    <w:rsid w:val="003769CB"/>
    <w:rsid w:val="00376A10"/>
    <w:rsid w:val="00376EB8"/>
    <w:rsid w:val="00376F5A"/>
    <w:rsid w:val="00377F90"/>
    <w:rsid w:val="00377F99"/>
    <w:rsid w:val="00380215"/>
    <w:rsid w:val="00380856"/>
    <w:rsid w:val="00380B59"/>
    <w:rsid w:val="00380E6D"/>
    <w:rsid w:val="00381C9E"/>
    <w:rsid w:val="00382208"/>
    <w:rsid w:val="00382284"/>
    <w:rsid w:val="0038280E"/>
    <w:rsid w:val="003828F3"/>
    <w:rsid w:val="00382C26"/>
    <w:rsid w:val="003840EF"/>
    <w:rsid w:val="003842AA"/>
    <w:rsid w:val="003843E2"/>
    <w:rsid w:val="00384687"/>
    <w:rsid w:val="00385102"/>
    <w:rsid w:val="00385259"/>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6EF"/>
    <w:rsid w:val="003908BC"/>
    <w:rsid w:val="00390D2F"/>
    <w:rsid w:val="00390D93"/>
    <w:rsid w:val="00390F2A"/>
    <w:rsid w:val="00391454"/>
    <w:rsid w:val="00391BE9"/>
    <w:rsid w:val="00391D99"/>
    <w:rsid w:val="00392021"/>
    <w:rsid w:val="00392119"/>
    <w:rsid w:val="0039269C"/>
    <w:rsid w:val="00392B8C"/>
    <w:rsid w:val="0039315E"/>
    <w:rsid w:val="003931B9"/>
    <w:rsid w:val="003934E2"/>
    <w:rsid w:val="00393EEE"/>
    <w:rsid w:val="00393F9A"/>
    <w:rsid w:val="00394121"/>
    <w:rsid w:val="00394630"/>
    <w:rsid w:val="003946A0"/>
    <w:rsid w:val="00394A26"/>
    <w:rsid w:val="00394C1A"/>
    <w:rsid w:val="00394C3A"/>
    <w:rsid w:val="00395189"/>
    <w:rsid w:val="00395195"/>
    <w:rsid w:val="0039527D"/>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3133"/>
    <w:rsid w:val="003A34BF"/>
    <w:rsid w:val="003A3973"/>
    <w:rsid w:val="003A3A84"/>
    <w:rsid w:val="003A4154"/>
    <w:rsid w:val="003A421C"/>
    <w:rsid w:val="003A421D"/>
    <w:rsid w:val="003A4943"/>
    <w:rsid w:val="003A498F"/>
    <w:rsid w:val="003A4B6B"/>
    <w:rsid w:val="003A4ECF"/>
    <w:rsid w:val="003A527C"/>
    <w:rsid w:val="003A53CD"/>
    <w:rsid w:val="003A541D"/>
    <w:rsid w:val="003A56EF"/>
    <w:rsid w:val="003A584B"/>
    <w:rsid w:val="003A5B50"/>
    <w:rsid w:val="003A5B7A"/>
    <w:rsid w:val="003A5BC1"/>
    <w:rsid w:val="003A5DB6"/>
    <w:rsid w:val="003A5F2E"/>
    <w:rsid w:val="003A6173"/>
    <w:rsid w:val="003A661F"/>
    <w:rsid w:val="003A69EF"/>
    <w:rsid w:val="003A6DD1"/>
    <w:rsid w:val="003A72CB"/>
    <w:rsid w:val="003A72FF"/>
    <w:rsid w:val="003A772D"/>
    <w:rsid w:val="003A7D35"/>
    <w:rsid w:val="003B0421"/>
    <w:rsid w:val="003B0632"/>
    <w:rsid w:val="003B0926"/>
    <w:rsid w:val="003B0D16"/>
    <w:rsid w:val="003B11CE"/>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4B6"/>
    <w:rsid w:val="003C1507"/>
    <w:rsid w:val="003C183A"/>
    <w:rsid w:val="003C1FE0"/>
    <w:rsid w:val="003C2086"/>
    <w:rsid w:val="003C2087"/>
    <w:rsid w:val="003C2603"/>
    <w:rsid w:val="003C273F"/>
    <w:rsid w:val="003C29DB"/>
    <w:rsid w:val="003C2CF9"/>
    <w:rsid w:val="003C322E"/>
    <w:rsid w:val="003C3396"/>
    <w:rsid w:val="003C3583"/>
    <w:rsid w:val="003C3BCC"/>
    <w:rsid w:val="003C40FB"/>
    <w:rsid w:val="003C44E0"/>
    <w:rsid w:val="003C4581"/>
    <w:rsid w:val="003C461B"/>
    <w:rsid w:val="003C4723"/>
    <w:rsid w:val="003C484A"/>
    <w:rsid w:val="003C56BF"/>
    <w:rsid w:val="003C5714"/>
    <w:rsid w:val="003C597E"/>
    <w:rsid w:val="003C5E02"/>
    <w:rsid w:val="003C6184"/>
    <w:rsid w:val="003C6A55"/>
    <w:rsid w:val="003C6B1D"/>
    <w:rsid w:val="003C6BAE"/>
    <w:rsid w:val="003C6CAB"/>
    <w:rsid w:val="003C7514"/>
    <w:rsid w:val="003C774C"/>
    <w:rsid w:val="003C7C3B"/>
    <w:rsid w:val="003D0038"/>
    <w:rsid w:val="003D0C73"/>
    <w:rsid w:val="003D1123"/>
    <w:rsid w:val="003D1F75"/>
    <w:rsid w:val="003D2158"/>
    <w:rsid w:val="003D21D5"/>
    <w:rsid w:val="003D2477"/>
    <w:rsid w:val="003D2927"/>
    <w:rsid w:val="003D2C21"/>
    <w:rsid w:val="003D2F96"/>
    <w:rsid w:val="003D32EC"/>
    <w:rsid w:val="003D35B6"/>
    <w:rsid w:val="003D3650"/>
    <w:rsid w:val="003D36B9"/>
    <w:rsid w:val="003D38BC"/>
    <w:rsid w:val="003D39CD"/>
    <w:rsid w:val="003D3A1D"/>
    <w:rsid w:val="003D4071"/>
    <w:rsid w:val="003D4564"/>
    <w:rsid w:val="003D4B4D"/>
    <w:rsid w:val="003D4CB6"/>
    <w:rsid w:val="003D5254"/>
    <w:rsid w:val="003D53D8"/>
    <w:rsid w:val="003D5935"/>
    <w:rsid w:val="003D5BA9"/>
    <w:rsid w:val="003D5E92"/>
    <w:rsid w:val="003D5FC7"/>
    <w:rsid w:val="003D6295"/>
    <w:rsid w:val="003D6883"/>
    <w:rsid w:val="003D694D"/>
    <w:rsid w:val="003D6E73"/>
    <w:rsid w:val="003D7049"/>
    <w:rsid w:val="003D74CC"/>
    <w:rsid w:val="003E0199"/>
    <w:rsid w:val="003E0358"/>
    <w:rsid w:val="003E0ADC"/>
    <w:rsid w:val="003E1907"/>
    <w:rsid w:val="003E1948"/>
    <w:rsid w:val="003E2253"/>
    <w:rsid w:val="003E233C"/>
    <w:rsid w:val="003E2D63"/>
    <w:rsid w:val="003E3577"/>
    <w:rsid w:val="003E36B1"/>
    <w:rsid w:val="003E36C7"/>
    <w:rsid w:val="003E37EF"/>
    <w:rsid w:val="003E38A2"/>
    <w:rsid w:val="003E3925"/>
    <w:rsid w:val="003E40D0"/>
    <w:rsid w:val="003E4352"/>
    <w:rsid w:val="003E46F9"/>
    <w:rsid w:val="003E4752"/>
    <w:rsid w:val="003E48F6"/>
    <w:rsid w:val="003E4910"/>
    <w:rsid w:val="003E4AD5"/>
    <w:rsid w:val="003E5043"/>
    <w:rsid w:val="003E5090"/>
    <w:rsid w:val="003E571C"/>
    <w:rsid w:val="003E58DD"/>
    <w:rsid w:val="003E5A28"/>
    <w:rsid w:val="003E5F7E"/>
    <w:rsid w:val="003E65DD"/>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395"/>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B51"/>
    <w:rsid w:val="00401123"/>
    <w:rsid w:val="00401328"/>
    <w:rsid w:val="00401807"/>
    <w:rsid w:val="004018A5"/>
    <w:rsid w:val="00401AD1"/>
    <w:rsid w:val="00401D95"/>
    <w:rsid w:val="004024D2"/>
    <w:rsid w:val="004033ED"/>
    <w:rsid w:val="00403949"/>
    <w:rsid w:val="00403958"/>
    <w:rsid w:val="00403B33"/>
    <w:rsid w:val="00403B3C"/>
    <w:rsid w:val="00404017"/>
    <w:rsid w:val="004041C5"/>
    <w:rsid w:val="00404393"/>
    <w:rsid w:val="00404905"/>
    <w:rsid w:val="00404B88"/>
    <w:rsid w:val="00404BB4"/>
    <w:rsid w:val="00404C14"/>
    <w:rsid w:val="00404E48"/>
    <w:rsid w:val="00404EB5"/>
    <w:rsid w:val="004050E9"/>
    <w:rsid w:val="004059FA"/>
    <w:rsid w:val="00405B31"/>
    <w:rsid w:val="00405BB4"/>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304"/>
    <w:rsid w:val="0041171F"/>
    <w:rsid w:val="00411ADF"/>
    <w:rsid w:val="00411BCC"/>
    <w:rsid w:val="0041265A"/>
    <w:rsid w:val="004126C8"/>
    <w:rsid w:val="0041294A"/>
    <w:rsid w:val="00413419"/>
    <w:rsid w:val="00413876"/>
    <w:rsid w:val="00413B93"/>
    <w:rsid w:val="00413E98"/>
    <w:rsid w:val="0041419E"/>
    <w:rsid w:val="00414C86"/>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36"/>
    <w:rsid w:val="00417E1A"/>
    <w:rsid w:val="0042021F"/>
    <w:rsid w:val="0042044A"/>
    <w:rsid w:val="00420481"/>
    <w:rsid w:val="00420FE5"/>
    <w:rsid w:val="00421055"/>
    <w:rsid w:val="0042113D"/>
    <w:rsid w:val="0042114E"/>
    <w:rsid w:val="00421227"/>
    <w:rsid w:val="00421498"/>
    <w:rsid w:val="0042163C"/>
    <w:rsid w:val="00422D37"/>
    <w:rsid w:val="00422E61"/>
    <w:rsid w:val="00423435"/>
    <w:rsid w:val="00423B88"/>
    <w:rsid w:val="00423E1D"/>
    <w:rsid w:val="00423F94"/>
    <w:rsid w:val="004241A7"/>
    <w:rsid w:val="004245B2"/>
    <w:rsid w:val="00424D1C"/>
    <w:rsid w:val="004252BF"/>
    <w:rsid w:val="00425373"/>
    <w:rsid w:val="004253AE"/>
    <w:rsid w:val="0042675C"/>
    <w:rsid w:val="00426C1A"/>
    <w:rsid w:val="00426C24"/>
    <w:rsid w:val="00426EBE"/>
    <w:rsid w:val="00427AC8"/>
    <w:rsid w:val="004300AC"/>
    <w:rsid w:val="00430107"/>
    <w:rsid w:val="00430301"/>
    <w:rsid w:val="00430B0D"/>
    <w:rsid w:val="00431069"/>
    <w:rsid w:val="00431DB5"/>
    <w:rsid w:val="00431EDD"/>
    <w:rsid w:val="00432133"/>
    <w:rsid w:val="00432360"/>
    <w:rsid w:val="00432692"/>
    <w:rsid w:val="004329F5"/>
    <w:rsid w:val="00432A24"/>
    <w:rsid w:val="00432E00"/>
    <w:rsid w:val="004335EC"/>
    <w:rsid w:val="00433796"/>
    <w:rsid w:val="00433909"/>
    <w:rsid w:val="00433A6A"/>
    <w:rsid w:val="00433E6D"/>
    <w:rsid w:val="004340C6"/>
    <w:rsid w:val="004345CE"/>
    <w:rsid w:val="004345F0"/>
    <w:rsid w:val="00434766"/>
    <w:rsid w:val="00434B8E"/>
    <w:rsid w:val="004352CF"/>
    <w:rsid w:val="0043560C"/>
    <w:rsid w:val="004360BD"/>
    <w:rsid w:val="0043622F"/>
    <w:rsid w:val="004365FF"/>
    <w:rsid w:val="004373DC"/>
    <w:rsid w:val="00437755"/>
    <w:rsid w:val="00437B02"/>
    <w:rsid w:val="00437DE7"/>
    <w:rsid w:val="00437F70"/>
    <w:rsid w:val="0044012E"/>
    <w:rsid w:val="00440239"/>
    <w:rsid w:val="00440439"/>
    <w:rsid w:val="00440A05"/>
    <w:rsid w:val="00440D07"/>
    <w:rsid w:val="004410D4"/>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E3"/>
    <w:rsid w:val="004525E6"/>
    <w:rsid w:val="004525FA"/>
    <w:rsid w:val="00452B58"/>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751"/>
    <w:rsid w:val="00456A7C"/>
    <w:rsid w:val="00456AF5"/>
    <w:rsid w:val="00456AF7"/>
    <w:rsid w:val="00456CD6"/>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429"/>
    <w:rsid w:val="004638BC"/>
    <w:rsid w:val="00463E7D"/>
    <w:rsid w:val="0046414F"/>
    <w:rsid w:val="00464A49"/>
    <w:rsid w:val="00464D03"/>
    <w:rsid w:val="00464D42"/>
    <w:rsid w:val="0046538D"/>
    <w:rsid w:val="0046550B"/>
    <w:rsid w:val="00465AF0"/>
    <w:rsid w:val="00465C78"/>
    <w:rsid w:val="00466468"/>
    <w:rsid w:val="00466864"/>
    <w:rsid w:val="00466D3F"/>
    <w:rsid w:val="00466E9B"/>
    <w:rsid w:val="00467AAF"/>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B14"/>
    <w:rsid w:val="00477C01"/>
    <w:rsid w:val="00477CB0"/>
    <w:rsid w:val="004800CB"/>
    <w:rsid w:val="00480447"/>
    <w:rsid w:val="00480560"/>
    <w:rsid w:val="004807F1"/>
    <w:rsid w:val="00481174"/>
    <w:rsid w:val="004811D5"/>
    <w:rsid w:val="00481301"/>
    <w:rsid w:val="00481742"/>
    <w:rsid w:val="004820D0"/>
    <w:rsid w:val="0048219E"/>
    <w:rsid w:val="004823D6"/>
    <w:rsid w:val="004824EE"/>
    <w:rsid w:val="00482E43"/>
    <w:rsid w:val="00483157"/>
    <w:rsid w:val="004836D9"/>
    <w:rsid w:val="004838AF"/>
    <w:rsid w:val="00483A49"/>
    <w:rsid w:val="00483D0D"/>
    <w:rsid w:val="00483D81"/>
    <w:rsid w:val="00483DF7"/>
    <w:rsid w:val="00483E9A"/>
    <w:rsid w:val="00484056"/>
    <w:rsid w:val="00484128"/>
    <w:rsid w:val="00484361"/>
    <w:rsid w:val="004844C5"/>
    <w:rsid w:val="00484A8E"/>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54B"/>
    <w:rsid w:val="00487CD6"/>
    <w:rsid w:val="00487FA2"/>
    <w:rsid w:val="0049010C"/>
    <w:rsid w:val="004901FB"/>
    <w:rsid w:val="004903EF"/>
    <w:rsid w:val="004909B5"/>
    <w:rsid w:val="00490A55"/>
    <w:rsid w:val="00490B2A"/>
    <w:rsid w:val="00490CE9"/>
    <w:rsid w:val="00491BAA"/>
    <w:rsid w:val="00491C68"/>
    <w:rsid w:val="00491E4F"/>
    <w:rsid w:val="00492709"/>
    <w:rsid w:val="004928AB"/>
    <w:rsid w:val="00492F91"/>
    <w:rsid w:val="00493377"/>
    <w:rsid w:val="0049359B"/>
    <w:rsid w:val="00493614"/>
    <w:rsid w:val="004937BF"/>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C"/>
    <w:rsid w:val="004A0185"/>
    <w:rsid w:val="004A01AD"/>
    <w:rsid w:val="004A05DA"/>
    <w:rsid w:val="004A0840"/>
    <w:rsid w:val="004A1DF6"/>
    <w:rsid w:val="004A1F4F"/>
    <w:rsid w:val="004A26A7"/>
    <w:rsid w:val="004A2A0E"/>
    <w:rsid w:val="004A2D69"/>
    <w:rsid w:val="004A2D71"/>
    <w:rsid w:val="004A3026"/>
    <w:rsid w:val="004A30D7"/>
    <w:rsid w:val="004A3198"/>
    <w:rsid w:val="004A3698"/>
    <w:rsid w:val="004A382D"/>
    <w:rsid w:val="004A3A53"/>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7032"/>
    <w:rsid w:val="004A7123"/>
    <w:rsid w:val="004A725D"/>
    <w:rsid w:val="004A74D0"/>
    <w:rsid w:val="004A7BDF"/>
    <w:rsid w:val="004A7E83"/>
    <w:rsid w:val="004B021B"/>
    <w:rsid w:val="004B04DE"/>
    <w:rsid w:val="004B0E76"/>
    <w:rsid w:val="004B11A7"/>
    <w:rsid w:val="004B1371"/>
    <w:rsid w:val="004B1ABF"/>
    <w:rsid w:val="004B1B2F"/>
    <w:rsid w:val="004B1D08"/>
    <w:rsid w:val="004B2265"/>
    <w:rsid w:val="004B232F"/>
    <w:rsid w:val="004B271F"/>
    <w:rsid w:val="004B2734"/>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C00B6"/>
    <w:rsid w:val="004C01BE"/>
    <w:rsid w:val="004C01FF"/>
    <w:rsid w:val="004C0835"/>
    <w:rsid w:val="004C0E96"/>
    <w:rsid w:val="004C0F29"/>
    <w:rsid w:val="004C12F3"/>
    <w:rsid w:val="004C1525"/>
    <w:rsid w:val="004C19B8"/>
    <w:rsid w:val="004C1C1B"/>
    <w:rsid w:val="004C1FD0"/>
    <w:rsid w:val="004C2BE2"/>
    <w:rsid w:val="004C2E70"/>
    <w:rsid w:val="004C377F"/>
    <w:rsid w:val="004C3AD9"/>
    <w:rsid w:val="004C3C3E"/>
    <w:rsid w:val="004C3CBF"/>
    <w:rsid w:val="004C3FE9"/>
    <w:rsid w:val="004C4389"/>
    <w:rsid w:val="004C4527"/>
    <w:rsid w:val="004C4732"/>
    <w:rsid w:val="004C475D"/>
    <w:rsid w:val="004C4A76"/>
    <w:rsid w:val="004C4BEB"/>
    <w:rsid w:val="004C4C27"/>
    <w:rsid w:val="004C4D78"/>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E2"/>
    <w:rsid w:val="004D057E"/>
    <w:rsid w:val="004D0859"/>
    <w:rsid w:val="004D0961"/>
    <w:rsid w:val="004D0963"/>
    <w:rsid w:val="004D0FAD"/>
    <w:rsid w:val="004D0FFA"/>
    <w:rsid w:val="004D1299"/>
    <w:rsid w:val="004D1853"/>
    <w:rsid w:val="004D1924"/>
    <w:rsid w:val="004D1E12"/>
    <w:rsid w:val="004D2A56"/>
    <w:rsid w:val="004D2DB2"/>
    <w:rsid w:val="004D3177"/>
    <w:rsid w:val="004D35AD"/>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97A"/>
    <w:rsid w:val="004E09CD"/>
    <w:rsid w:val="004E2129"/>
    <w:rsid w:val="004E275F"/>
    <w:rsid w:val="004E27EC"/>
    <w:rsid w:val="004E30DA"/>
    <w:rsid w:val="004E324C"/>
    <w:rsid w:val="004E3693"/>
    <w:rsid w:val="004E3A0E"/>
    <w:rsid w:val="004E3ACB"/>
    <w:rsid w:val="004E3F65"/>
    <w:rsid w:val="004E41FA"/>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437"/>
    <w:rsid w:val="004F2190"/>
    <w:rsid w:val="004F223E"/>
    <w:rsid w:val="004F24CF"/>
    <w:rsid w:val="004F27CF"/>
    <w:rsid w:val="004F29F7"/>
    <w:rsid w:val="004F2C4C"/>
    <w:rsid w:val="004F322E"/>
    <w:rsid w:val="004F33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B2A"/>
    <w:rsid w:val="00504C66"/>
    <w:rsid w:val="00505788"/>
    <w:rsid w:val="00505A8D"/>
    <w:rsid w:val="00505AFE"/>
    <w:rsid w:val="00505B3F"/>
    <w:rsid w:val="00505C32"/>
    <w:rsid w:val="00505D8F"/>
    <w:rsid w:val="00506459"/>
    <w:rsid w:val="005068F8"/>
    <w:rsid w:val="00506A9B"/>
    <w:rsid w:val="00506BB3"/>
    <w:rsid w:val="005074F0"/>
    <w:rsid w:val="00507583"/>
    <w:rsid w:val="005076D6"/>
    <w:rsid w:val="00507BAF"/>
    <w:rsid w:val="00507D0E"/>
    <w:rsid w:val="00507ED9"/>
    <w:rsid w:val="0051022F"/>
    <w:rsid w:val="00510744"/>
    <w:rsid w:val="00510902"/>
    <w:rsid w:val="00510999"/>
    <w:rsid w:val="00510A76"/>
    <w:rsid w:val="00510DDC"/>
    <w:rsid w:val="0051106C"/>
    <w:rsid w:val="005110D1"/>
    <w:rsid w:val="0051137F"/>
    <w:rsid w:val="005113CE"/>
    <w:rsid w:val="00511490"/>
    <w:rsid w:val="0051156F"/>
    <w:rsid w:val="005115CB"/>
    <w:rsid w:val="005115D6"/>
    <w:rsid w:val="0051169B"/>
    <w:rsid w:val="00511AD0"/>
    <w:rsid w:val="00511B31"/>
    <w:rsid w:val="00511CA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40C2"/>
    <w:rsid w:val="00514949"/>
    <w:rsid w:val="00514ACD"/>
    <w:rsid w:val="00514EB8"/>
    <w:rsid w:val="00515035"/>
    <w:rsid w:val="0051511B"/>
    <w:rsid w:val="0051594B"/>
    <w:rsid w:val="00515DAB"/>
    <w:rsid w:val="005160BB"/>
    <w:rsid w:val="005163E6"/>
    <w:rsid w:val="0051665E"/>
    <w:rsid w:val="0051673C"/>
    <w:rsid w:val="00516D7B"/>
    <w:rsid w:val="00517196"/>
    <w:rsid w:val="005178BF"/>
    <w:rsid w:val="00517994"/>
    <w:rsid w:val="00517E9F"/>
    <w:rsid w:val="0052014E"/>
    <w:rsid w:val="00520969"/>
    <w:rsid w:val="00520BDC"/>
    <w:rsid w:val="00520C9E"/>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106B"/>
    <w:rsid w:val="00531682"/>
    <w:rsid w:val="00531999"/>
    <w:rsid w:val="00531B40"/>
    <w:rsid w:val="00532013"/>
    <w:rsid w:val="005320AD"/>
    <w:rsid w:val="00532607"/>
    <w:rsid w:val="0053270E"/>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687"/>
    <w:rsid w:val="0054169C"/>
    <w:rsid w:val="005416F2"/>
    <w:rsid w:val="00541C0E"/>
    <w:rsid w:val="00542251"/>
    <w:rsid w:val="0054252D"/>
    <w:rsid w:val="005427F3"/>
    <w:rsid w:val="00543381"/>
    <w:rsid w:val="0054369A"/>
    <w:rsid w:val="00543778"/>
    <w:rsid w:val="00543988"/>
    <w:rsid w:val="00544030"/>
    <w:rsid w:val="0054423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F0"/>
    <w:rsid w:val="005500C8"/>
    <w:rsid w:val="00550147"/>
    <w:rsid w:val="0055022A"/>
    <w:rsid w:val="005502A8"/>
    <w:rsid w:val="00550916"/>
    <w:rsid w:val="00550998"/>
    <w:rsid w:val="00550B76"/>
    <w:rsid w:val="00550DE3"/>
    <w:rsid w:val="00551A4A"/>
    <w:rsid w:val="00551A78"/>
    <w:rsid w:val="005520BB"/>
    <w:rsid w:val="005521E0"/>
    <w:rsid w:val="00552AEE"/>
    <w:rsid w:val="00552E27"/>
    <w:rsid w:val="0055316D"/>
    <w:rsid w:val="00553440"/>
    <w:rsid w:val="00553491"/>
    <w:rsid w:val="005535D8"/>
    <w:rsid w:val="00553793"/>
    <w:rsid w:val="00553A6E"/>
    <w:rsid w:val="005545BB"/>
    <w:rsid w:val="00554A15"/>
    <w:rsid w:val="00554D35"/>
    <w:rsid w:val="00554F74"/>
    <w:rsid w:val="005550E8"/>
    <w:rsid w:val="0055511E"/>
    <w:rsid w:val="00555144"/>
    <w:rsid w:val="00555371"/>
    <w:rsid w:val="0055544E"/>
    <w:rsid w:val="00555FCC"/>
    <w:rsid w:val="00556256"/>
    <w:rsid w:val="005563B1"/>
    <w:rsid w:val="00556610"/>
    <w:rsid w:val="0055692C"/>
    <w:rsid w:val="005569A9"/>
    <w:rsid w:val="00556A82"/>
    <w:rsid w:val="00557325"/>
    <w:rsid w:val="0055786F"/>
    <w:rsid w:val="00557BAA"/>
    <w:rsid w:val="00557EF8"/>
    <w:rsid w:val="00560412"/>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22C"/>
    <w:rsid w:val="005663AE"/>
    <w:rsid w:val="005664C3"/>
    <w:rsid w:val="00566B42"/>
    <w:rsid w:val="005675DB"/>
    <w:rsid w:val="005678DB"/>
    <w:rsid w:val="005679D7"/>
    <w:rsid w:val="00567FF8"/>
    <w:rsid w:val="00570114"/>
    <w:rsid w:val="00570839"/>
    <w:rsid w:val="00570EEC"/>
    <w:rsid w:val="0057113E"/>
    <w:rsid w:val="00571552"/>
    <w:rsid w:val="005720FA"/>
    <w:rsid w:val="005723DB"/>
    <w:rsid w:val="00572679"/>
    <w:rsid w:val="00572775"/>
    <w:rsid w:val="00572AF6"/>
    <w:rsid w:val="005731BD"/>
    <w:rsid w:val="005733CF"/>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80071"/>
    <w:rsid w:val="00580258"/>
    <w:rsid w:val="005803EC"/>
    <w:rsid w:val="0058042D"/>
    <w:rsid w:val="00580ABE"/>
    <w:rsid w:val="00580FEE"/>
    <w:rsid w:val="005813F8"/>
    <w:rsid w:val="005814C3"/>
    <w:rsid w:val="0058151F"/>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709F"/>
    <w:rsid w:val="0058775E"/>
    <w:rsid w:val="00587FAE"/>
    <w:rsid w:val="005908E5"/>
    <w:rsid w:val="0059099D"/>
    <w:rsid w:val="00590E48"/>
    <w:rsid w:val="00590ECA"/>
    <w:rsid w:val="0059141E"/>
    <w:rsid w:val="00591524"/>
    <w:rsid w:val="00591D51"/>
    <w:rsid w:val="00591DDC"/>
    <w:rsid w:val="005921F9"/>
    <w:rsid w:val="005924B2"/>
    <w:rsid w:val="0059264E"/>
    <w:rsid w:val="00593543"/>
    <w:rsid w:val="00593A72"/>
    <w:rsid w:val="00593E74"/>
    <w:rsid w:val="00593F9B"/>
    <w:rsid w:val="00593FA4"/>
    <w:rsid w:val="00594011"/>
    <w:rsid w:val="0059432F"/>
    <w:rsid w:val="00594729"/>
    <w:rsid w:val="005947E5"/>
    <w:rsid w:val="00594894"/>
    <w:rsid w:val="00594BE3"/>
    <w:rsid w:val="00594C24"/>
    <w:rsid w:val="00595072"/>
    <w:rsid w:val="0059515C"/>
    <w:rsid w:val="00595430"/>
    <w:rsid w:val="00595640"/>
    <w:rsid w:val="005958AD"/>
    <w:rsid w:val="00595BAD"/>
    <w:rsid w:val="00595C5E"/>
    <w:rsid w:val="005967D1"/>
    <w:rsid w:val="00596DA9"/>
    <w:rsid w:val="00596E03"/>
    <w:rsid w:val="0059705E"/>
    <w:rsid w:val="005972B6"/>
    <w:rsid w:val="00597B5B"/>
    <w:rsid w:val="005A012A"/>
    <w:rsid w:val="005A0222"/>
    <w:rsid w:val="005A039A"/>
    <w:rsid w:val="005A0501"/>
    <w:rsid w:val="005A0A53"/>
    <w:rsid w:val="005A0E02"/>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6AD2"/>
    <w:rsid w:val="005A72FB"/>
    <w:rsid w:val="005A7421"/>
    <w:rsid w:val="005A746A"/>
    <w:rsid w:val="005A759A"/>
    <w:rsid w:val="005A7F6F"/>
    <w:rsid w:val="005B0336"/>
    <w:rsid w:val="005B0562"/>
    <w:rsid w:val="005B0883"/>
    <w:rsid w:val="005B0F5D"/>
    <w:rsid w:val="005B121A"/>
    <w:rsid w:val="005B12C0"/>
    <w:rsid w:val="005B16A7"/>
    <w:rsid w:val="005B19CA"/>
    <w:rsid w:val="005B1B5D"/>
    <w:rsid w:val="005B1BA7"/>
    <w:rsid w:val="005B1C72"/>
    <w:rsid w:val="005B1D9B"/>
    <w:rsid w:val="005B1F19"/>
    <w:rsid w:val="005B24EE"/>
    <w:rsid w:val="005B2778"/>
    <w:rsid w:val="005B27A8"/>
    <w:rsid w:val="005B2984"/>
    <w:rsid w:val="005B2ED7"/>
    <w:rsid w:val="005B3013"/>
    <w:rsid w:val="005B335D"/>
    <w:rsid w:val="005B33F4"/>
    <w:rsid w:val="005B3431"/>
    <w:rsid w:val="005B3B75"/>
    <w:rsid w:val="005B3BC0"/>
    <w:rsid w:val="005B4506"/>
    <w:rsid w:val="005B47E1"/>
    <w:rsid w:val="005B4D54"/>
    <w:rsid w:val="005B4D98"/>
    <w:rsid w:val="005B510E"/>
    <w:rsid w:val="005B5170"/>
    <w:rsid w:val="005B55EB"/>
    <w:rsid w:val="005B58DB"/>
    <w:rsid w:val="005B5D09"/>
    <w:rsid w:val="005B6439"/>
    <w:rsid w:val="005B6F58"/>
    <w:rsid w:val="005B6FF8"/>
    <w:rsid w:val="005B71F6"/>
    <w:rsid w:val="005B7547"/>
    <w:rsid w:val="005B7778"/>
    <w:rsid w:val="005B7859"/>
    <w:rsid w:val="005B7AA7"/>
    <w:rsid w:val="005B7BA7"/>
    <w:rsid w:val="005B7C70"/>
    <w:rsid w:val="005B7F02"/>
    <w:rsid w:val="005C0337"/>
    <w:rsid w:val="005C05EA"/>
    <w:rsid w:val="005C05EE"/>
    <w:rsid w:val="005C080B"/>
    <w:rsid w:val="005C0D2E"/>
    <w:rsid w:val="005C1370"/>
    <w:rsid w:val="005C1B32"/>
    <w:rsid w:val="005C25A7"/>
    <w:rsid w:val="005C286F"/>
    <w:rsid w:val="005C306F"/>
    <w:rsid w:val="005C35A0"/>
    <w:rsid w:val="005C38B5"/>
    <w:rsid w:val="005C3ACD"/>
    <w:rsid w:val="005C3DD3"/>
    <w:rsid w:val="005C429E"/>
    <w:rsid w:val="005C456E"/>
    <w:rsid w:val="005C47F7"/>
    <w:rsid w:val="005C504D"/>
    <w:rsid w:val="005C5A44"/>
    <w:rsid w:val="005C5D37"/>
    <w:rsid w:val="005C6357"/>
    <w:rsid w:val="005C65DD"/>
    <w:rsid w:val="005C6641"/>
    <w:rsid w:val="005C675D"/>
    <w:rsid w:val="005C69F4"/>
    <w:rsid w:val="005C6C28"/>
    <w:rsid w:val="005C7026"/>
    <w:rsid w:val="005D0036"/>
    <w:rsid w:val="005D0922"/>
    <w:rsid w:val="005D0ECC"/>
    <w:rsid w:val="005D1339"/>
    <w:rsid w:val="005D181D"/>
    <w:rsid w:val="005D18B2"/>
    <w:rsid w:val="005D295E"/>
    <w:rsid w:val="005D2CEC"/>
    <w:rsid w:val="005D2D36"/>
    <w:rsid w:val="005D310B"/>
    <w:rsid w:val="005D318C"/>
    <w:rsid w:val="005D3427"/>
    <w:rsid w:val="005D345E"/>
    <w:rsid w:val="005D397C"/>
    <w:rsid w:val="005D39DA"/>
    <w:rsid w:val="005D41A3"/>
    <w:rsid w:val="005D43C3"/>
    <w:rsid w:val="005D47C0"/>
    <w:rsid w:val="005D47C6"/>
    <w:rsid w:val="005D4A73"/>
    <w:rsid w:val="005D4C5D"/>
    <w:rsid w:val="005D4E68"/>
    <w:rsid w:val="005D4F4D"/>
    <w:rsid w:val="005D518C"/>
    <w:rsid w:val="005D528D"/>
    <w:rsid w:val="005D5BA9"/>
    <w:rsid w:val="005D62A3"/>
    <w:rsid w:val="005D6373"/>
    <w:rsid w:val="005D664A"/>
    <w:rsid w:val="005D672D"/>
    <w:rsid w:val="005D6C0B"/>
    <w:rsid w:val="005D6EDA"/>
    <w:rsid w:val="005D704B"/>
    <w:rsid w:val="005D70D2"/>
    <w:rsid w:val="005D74E6"/>
    <w:rsid w:val="005D7700"/>
    <w:rsid w:val="005E090A"/>
    <w:rsid w:val="005E0964"/>
    <w:rsid w:val="005E0DB8"/>
    <w:rsid w:val="005E1346"/>
    <w:rsid w:val="005E1769"/>
    <w:rsid w:val="005E1850"/>
    <w:rsid w:val="005E1888"/>
    <w:rsid w:val="005E1B4D"/>
    <w:rsid w:val="005E1E12"/>
    <w:rsid w:val="005E2122"/>
    <w:rsid w:val="005E29E6"/>
    <w:rsid w:val="005E2EAE"/>
    <w:rsid w:val="005E3033"/>
    <w:rsid w:val="005E314E"/>
    <w:rsid w:val="005E315F"/>
    <w:rsid w:val="005E31D9"/>
    <w:rsid w:val="005E32C8"/>
    <w:rsid w:val="005E3556"/>
    <w:rsid w:val="005E373E"/>
    <w:rsid w:val="005E38B5"/>
    <w:rsid w:val="005E3C48"/>
    <w:rsid w:val="005E3D58"/>
    <w:rsid w:val="005E3DE0"/>
    <w:rsid w:val="005E4369"/>
    <w:rsid w:val="005E4464"/>
    <w:rsid w:val="005E468B"/>
    <w:rsid w:val="005E46B4"/>
    <w:rsid w:val="005E4850"/>
    <w:rsid w:val="005E4A42"/>
    <w:rsid w:val="005E502E"/>
    <w:rsid w:val="005E59E7"/>
    <w:rsid w:val="005E5D00"/>
    <w:rsid w:val="005E5FCB"/>
    <w:rsid w:val="005E610D"/>
    <w:rsid w:val="005E647F"/>
    <w:rsid w:val="005E67EF"/>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23B"/>
    <w:rsid w:val="0060230A"/>
    <w:rsid w:val="00602761"/>
    <w:rsid w:val="00602BA0"/>
    <w:rsid w:val="00602D58"/>
    <w:rsid w:val="00602FFC"/>
    <w:rsid w:val="006035E6"/>
    <w:rsid w:val="006036AA"/>
    <w:rsid w:val="006039A3"/>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9E9"/>
    <w:rsid w:val="0061502A"/>
    <w:rsid w:val="0061511D"/>
    <w:rsid w:val="006153D0"/>
    <w:rsid w:val="006154C5"/>
    <w:rsid w:val="006154E6"/>
    <w:rsid w:val="0061574E"/>
    <w:rsid w:val="00615A96"/>
    <w:rsid w:val="00615AF6"/>
    <w:rsid w:val="00615BDB"/>
    <w:rsid w:val="00615D17"/>
    <w:rsid w:val="00615FC2"/>
    <w:rsid w:val="00616144"/>
    <w:rsid w:val="00616388"/>
    <w:rsid w:val="00616491"/>
    <w:rsid w:val="0061716F"/>
    <w:rsid w:val="006179E2"/>
    <w:rsid w:val="00617A84"/>
    <w:rsid w:val="00617D21"/>
    <w:rsid w:val="00617DC0"/>
    <w:rsid w:val="00617E3E"/>
    <w:rsid w:val="006201EF"/>
    <w:rsid w:val="00620238"/>
    <w:rsid w:val="00620611"/>
    <w:rsid w:val="00620F51"/>
    <w:rsid w:val="006215B4"/>
    <w:rsid w:val="0062181F"/>
    <w:rsid w:val="00621BCE"/>
    <w:rsid w:val="00621C61"/>
    <w:rsid w:val="00621F8A"/>
    <w:rsid w:val="006223D9"/>
    <w:rsid w:val="0062259F"/>
    <w:rsid w:val="0062288D"/>
    <w:rsid w:val="00622E2E"/>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C9"/>
    <w:rsid w:val="00627ADB"/>
    <w:rsid w:val="00627B4F"/>
    <w:rsid w:val="00627F2E"/>
    <w:rsid w:val="00630060"/>
    <w:rsid w:val="00630072"/>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4C"/>
    <w:rsid w:val="00632AE6"/>
    <w:rsid w:val="006333B6"/>
    <w:rsid w:val="006339F5"/>
    <w:rsid w:val="0063418C"/>
    <w:rsid w:val="00634224"/>
    <w:rsid w:val="006342C4"/>
    <w:rsid w:val="00634407"/>
    <w:rsid w:val="00635A6B"/>
    <w:rsid w:val="00635D9E"/>
    <w:rsid w:val="00635EFB"/>
    <w:rsid w:val="00636345"/>
    <w:rsid w:val="00636AF5"/>
    <w:rsid w:val="00636CB8"/>
    <w:rsid w:val="00636EFE"/>
    <w:rsid w:val="006375AC"/>
    <w:rsid w:val="00637747"/>
    <w:rsid w:val="00637BD0"/>
    <w:rsid w:val="00637C54"/>
    <w:rsid w:val="006401B6"/>
    <w:rsid w:val="00640543"/>
    <w:rsid w:val="006405D5"/>
    <w:rsid w:val="00641064"/>
    <w:rsid w:val="006416F4"/>
    <w:rsid w:val="00641E93"/>
    <w:rsid w:val="00641EA9"/>
    <w:rsid w:val="00641ED1"/>
    <w:rsid w:val="0064257E"/>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87C"/>
    <w:rsid w:val="00646BC2"/>
    <w:rsid w:val="006471E4"/>
    <w:rsid w:val="00647A89"/>
    <w:rsid w:val="00647F41"/>
    <w:rsid w:val="00650319"/>
    <w:rsid w:val="0065053D"/>
    <w:rsid w:val="006509B6"/>
    <w:rsid w:val="00650A76"/>
    <w:rsid w:val="00650D5D"/>
    <w:rsid w:val="00650F2D"/>
    <w:rsid w:val="00650FE7"/>
    <w:rsid w:val="006515CB"/>
    <w:rsid w:val="00651602"/>
    <w:rsid w:val="00651AA0"/>
    <w:rsid w:val="00651AA4"/>
    <w:rsid w:val="006520DE"/>
    <w:rsid w:val="00652135"/>
    <w:rsid w:val="006521C7"/>
    <w:rsid w:val="00652E30"/>
    <w:rsid w:val="00652EDD"/>
    <w:rsid w:val="006530B9"/>
    <w:rsid w:val="00653819"/>
    <w:rsid w:val="00653921"/>
    <w:rsid w:val="0065397D"/>
    <w:rsid w:val="00653D03"/>
    <w:rsid w:val="00653E51"/>
    <w:rsid w:val="006541F2"/>
    <w:rsid w:val="00654254"/>
    <w:rsid w:val="006542E6"/>
    <w:rsid w:val="0065444D"/>
    <w:rsid w:val="00654632"/>
    <w:rsid w:val="006549B4"/>
    <w:rsid w:val="00654B3B"/>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57928"/>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F0A"/>
    <w:rsid w:val="00663309"/>
    <w:rsid w:val="0066340C"/>
    <w:rsid w:val="00663852"/>
    <w:rsid w:val="00663D95"/>
    <w:rsid w:val="00664045"/>
    <w:rsid w:val="00664173"/>
    <w:rsid w:val="006658C9"/>
    <w:rsid w:val="00665BE8"/>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47C"/>
    <w:rsid w:val="006734A3"/>
    <w:rsid w:val="006737EE"/>
    <w:rsid w:val="00673FAA"/>
    <w:rsid w:val="0067409A"/>
    <w:rsid w:val="00674607"/>
    <w:rsid w:val="00674700"/>
    <w:rsid w:val="00674760"/>
    <w:rsid w:val="006749AA"/>
    <w:rsid w:val="00674D4D"/>
    <w:rsid w:val="00674F7A"/>
    <w:rsid w:val="00675018"/>
    <w:rsid w:val="0067510C"/>
    <w:rsid w:val="0067555B"/>
    <w:rsid w:val="00676102"/>
    <w:rsid w:val="006769BC"/>
    <w:rsid w:val="00676B7D"/>
    <w:rsid w:val="00676C66"/>
    <w:rsid w:val="00676D63"/>
    <w:rsid w:val="00676EA5"/>
    <w:rsid w:val="00676F50"/>
    <w:rsid w:val="006772ED"/>
    <w:rsid w:val="00677D77"/>
    <w:rsid w:val="00677E01"/>
    <w:rsid w:val="00677FC7"/>
    <w:rsid w:val="00680167"/>
    <w:rsid w:val="006806EE"/>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3F"/>
    <w:rsid w:val="00683ABC"/>
    <w:rsid w:val="00683C91"/>
    <w:rsid w:val="00683E15"/>
    <w:rsid w:val="006840D1"/>
    <w:rsid w:val="0068458B"/>
    <w:rsid w:val="00684CF0"/>
    <w:rsid w:val="00684DCE"/>
    <w:rsid w:val="0068556D"/>
    <w:rsid w:val="00685643"/>
    <w:rsid w:val="00685E78"/>
    <w:rsid w:val="00686422"/>
    <w:rsid w:val="006865A5"/>
    <w:rsid w:val="0068673F"/>
    <w:rsid w:val="00686F49"/>
    <w:rsid w:val="00687518"/>
    <w:rsid w:val="006875A3"/>
    <w:rsid w:val="006875BD"/>
    <w:rsid w:val="0068760B"/>
    <w:rsid w:val="00687669"/>
    <w:rsid w:val="00687A00"/>
    <w:rsid w:val="00687F5D"/>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C6D"/>
    <w:rsid w:val="00693C7B"/>
    <w:rsid w:val="006947F0"/>
    <w:rsid w:val="00694A0D"/>
    <w:rsid w:val="00694B98"/>
    <w:rsid w:val="00694DD0"/>
    <w:rsid w:val="0069529C"/>
    <w:rsid w:val="0069576C"/>
    <w:rsid w:val="00695B80"/>
    <w:rsid w:val="00695CCB"/>
    <w:rsid w:val="00695F05"/>
    <w:rsid w:val="0069605A"/>
    <w:rsid w:val="006963AB"/>
    <w:rsid w:val="006965E4"/>
    <w:rsid w:val="00696858"/>
    <w:rsid w:val="00696F77"/>
    <w:rsid w:val="006970A5"/>
    <w:rsid w:val="0069714E"/>
    <w:rsid w:val="006973DD"/>
    <w:rsid w:val="006976BF"/>
    <w:rsid w:val="006979BB"/>
    <w:rsid w:val="00697E4F"/>
    <w:rsid w:val="006A0418"/>
    <w:rsid w:val="006A05A1"/>
    <w:rsid w:val="006A08B8"/>
    <w:rsid w:val="006A0A8D"/>
    <w:rsid w:val="006A0B0F"/>
    <w:rsid w:val="006A0D85"/>
    <w:rsid w:val="006A0E85"/>
    <w:rsid w:val="006A11AD"/>
    <w:rsid w:val="006A14B2"/>
    <w:rsid w:val="006A14CB"/>
    <w:rsid w:val="006A14E3"/>
    <w:rsid w:val="006A16AF"/>
    <w:rsid w:val="006A16C7"/>
    <w:rsid w:val="006A18BC"/>
    <w:rsid w:val="006A1973"/>
    <w:rsid w:val="006A2481"/>
    <w:rsid w:val="006A24E7"/>
    <w:rsid w:val="006A2A12"/>
    <w:rsid w:val="006A2A2D"/>
    <w:rsid w:val="006A2AB7"/>
    <w:rsid w:val="006A2B9B"/>
    <w:rsid w:val="006A2F06"/>
    <w:rsid w:val="006A2F0E"/>
    <w:rsid w:val="006A331E"/>
    <w:rsid w:val="006A35AD"/>
    <w:rsid w:val="006A4083"/>
    <w:rsid w:val="006A41D7"/>
    <w:rsid w:val="006A44C9"/>
    <w:rsid w:val="006A46E0"/>
    <w:rsid w:val="006A4D56"/>
    <w:rsid w:val="006A4F71"/>
    <w:rsid w:val="006A513B"/>
    <w:rsid w:val="006A5160"/>
    <w:rsid w:val="006A5951"/>
    <w:rsid w:val="006A5EA2"/>
    <w:rsid w:val="006A676A"/>
    <w:rsid w:val="006A7449"/>
    <w:rsid w:val="006A75E3"/>
    <w:rsid w:val="006A761B"/>
    <w:rsid w:val="006A79F6"/>
    <w:rsid w:val="006B036C"/>
    <w:rsid w:val="006B04FD"/>
    <w:rsid w:val="006B09C0"/>
    <w:rsid w:val="006B0A44"/>
    <w:rsid w:val="006B0A6D"/>
    <w:rsid w:val="006B0C12"/>
    <w:rsid w:val="006B0D33"/>
    <w:rsid w:val="006B1B56"/>
    <w:rsid w:val="006B1F08"/>
    <w:rsid w:val="006B2203"/>
    <w:rsid w:val="006B26B9"/>
    <w:rsid w:val="006B26C3"/>
    <w:rsid w:val="006B2C91"/>
    <w:rsid w:val="006B2EEA"/>
    <w:rsid w:val="006B356D"/>
    <w:rsid w:val="006B37D2"/>
    <w:rsid w:val="006B386C"/>
    <w:rsid w:val="006B38DD"/>
    <w:rsid w:val="006B41AC"/>
    <w:rsid w:val="006B4653"/>
    <w:rsid w:val="006B4699"/>
    <w:rsid w:val="006B4A8E"/>
    <w:rsid w:val="006B4AF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F6"/>
    <w:rsid w:val="006C0A13"/>
    <w:rsid w:val="006C0AF3"/>
    <w:rsid w:val="006C0C5F"/>
    <w:rsid w:val="006C0DF4"/>
    <w:rsid w:val="006C10AC"/>
    <w:rsid w:val="006C14A7"/>
    <w:rsid w:val="006C1CEE"/>
    <w:rsid w:val="006C2260"/>
    <w:rsid w:val="006C2585"/>
    <w:rsid w:val="006C2962"/>
    <w:rsid w:val="006C2DA3"/>
    <w:rsid w:val="006C2F43"/>
    <w:rsid w:val="006C316C"/>
    <w:rsid w:val="006C352F"/>
    <w:rsid w:val="006C35FA"/>
    <w:rsid w:val="006C3B05"/>
    <w:rsid w:val="006C3B08"/>
    <w:rsid w:val="006C3E29"/>
    <w:rsid w:val="006C3ED0"/>
    <w:rsid w:val="006C443B"/>
    <w:rsid w:val="006C45B1"/>
    <w:rsid w:val="006C4766"/>
    <w:rsid w:val="006C531F"/>
    <w:rsid w:val="006C53B7"/>
    <w:rsid w:val="006C583E"/>
    <w:rsid w:val="006C685F"/>
    <w:rsid w:val="006C6B4F"/>
    <w:rsid w:val="006C6DFD"/>
    <w:rsid w:val="006C71A9"/>
    <w:rsid w:val="006C71BD"/>
    <w:rsid w:val="006C72F8"/>
    <w:rsid w:val="006C7520"/>
    <w:rsid w:val="006C77E4"/>
    <w:rsid w:val="006C7F35"/>
    <w:rsid w:val="006C7F49"/>
    <w:rsid w:val="006D0855"/>
    <w:rsid w:val="006D0972"/>
    <w:rsid w:val="006D10BF"/>
    <w:rsid w:val="006D1186"/>
    <w:rsid w:val="006D1450"/>
    <w:rsid w:val="006D152F"/>
    <w:rsid w:val="006D1635"/>
    <w:rsid w:val="006D16EF"/>
    <w:rsid w:val="006D1C3C"/>
    <w:rsid w:val="006D255A"/>
    <w:rsid w:val="006D27E1"/>
    <w:rsid w:val="006D2B94"/>
    <w:rsid w:val="006D2CBA"/>
    <w:rsid w:val="006D2D5A"/>
    <w:rsid w:val="006D2DB1"/>
    <w:rsid w:val="006D3827"/>
    <w:rsid w:val="006D39A1"/>
    <w:rsid w:val="006D3D2C"/>
    <w:rsid w:val="006D3E81"/>
    <w:rsid w:val="006D3F46"/>
    <w:rsid w:val="006D3FD4"/>
    <w:rsid w:val="006D406C"/>
    <w:rsid w:val="006D4212"/>
    <w:rsid w:val="006D4918"/>
    <w:rsid w:val="006D4AAC"/>
    <w:rsid w:val="006D4D02"/>
    <w:rsid w:val="006D4E1F"/>
    <w:rsid w:val="006D5431"/>
    <w:rsid w:val="006D5702"/>
    <w:rsid w:val="006D5F61"/>
    <w:rsid w:val="006D6463"/>
    <w:rsid w:val="006D651C"/>
    <w:rsid w:val="006D6632"/>
    <w:rsid w:val="006D6AD3"/>
    <w:rsid w:val="006D77BC"/>
    <w:rsid w:val="006D790F"/>
    <w:rsid w:val="006D7BB2"/>
    <w:rsid w:val="006D7F44"/>
    <w:rsid w:val="006E015F"/>
    <w:rsid w:val="006E02CA"/>
    <w:rsid w:val="006E0444"/>
    <w:rsid w:val="006E07D1"/>
    <w:rsid w:val="006E0851"/>
    <w:rsid w:val="006E09C6"/>
    <w:rsid w:val="006E0E45"/>
    <w:rsid w:val="006E156A"/>
    <w:rsid w:val="006E17AC"/>
    <w:rsid w:val="006E17C8"/>
    <w:rsid w:val="006E1A7E"/>
    <w:rsid w:val="006E1A97"/>
    <w:rsid w:val="006E1BAD"/>
    <w:rsid w:val="006E2233"/>
    <w:rsid w:val="006E234A"/>
    <w:rsid w:val="006E237D"/>
    <w:rsid w:val="006E288D"/>
    <w:rsid w:val="006E2950"/>
    <w:rsid w:val="006E2B83"/>
    <w:rsid w:val="006E3AFB"/>
    <w:rsid w:val="006E3DEB"/>
    <w:rsid w:val="006E4130"/>
    <w:rsid w:val="006E41FA"/>
    <w:rsid w:val="006E452C"/>
    <w:rsid w:val="006E4CC3"/>
    <w:rsid w:val="006E50F8"/>
    <w:rsid w:val="006E5757"/>
    <w:rsid w:val="006E5ACE"/>
    <w:rsid w:val="006E5DF1"/>
    <w:rsid w:val="006E5E4E"/>
    <w:rsid w:val="006E610C"/>
    <w:rsid w:val="006E64BB"/>
    <w:rsid w:val="006E6ADA"/>
    <w:rsid w:val="006E6F78"/>
    <w:rsid w:val="006E6FD3"/>
    <w:rsid w:val="006E718B"/>
    <w:rsid w:val="006E71CB"/>
    <w:rsid w:val="006E789D"/>
    <w:rsid w:val="006E79F3"/>
    <w:rsid w:val="006E7A9B"/>
    <w:rsid w:val="006F08FE"/>
    <w:rsid w:val="006F094C"/>
    <w:rsid w:val="006F0950"/>
    <w:rsid w:val="006F09A5"/>
    <w:rsid w:val="006F0B3A"/>
    <w:rsid w:val="006F104C"/>
    <w:rsid w:val="006F1C0F"/>
    <w:rsid w:val="006F1E8B"/>
    <w:rsid w:val="006F2426"/>
    <w:rsid w:val="006F259C"/>
    <w:rsid w:val="006F2886"/>
    <w:rsid w:val="006F3147"/>
    <w:rsid w:val="006F31A0"/>
    <w:rsid w:val="006F3862"/>
    <w:rsid w:val="006F396F"/>
    <w:rsid w:val="006F39E4"/>
    <w:rsid w:val="006F3A0F"/>
    <w:rsid w:val="006F3F1B"/>
    <w:rsid w:val="006F4903"/>
    <w:rsid w:val="006F4DE4"/>
    <w:rsid w:val="006F53F8"/>
    <w:rsid w:val="006F5B52"/>
    <w:rsid w:val="006F5CB1"/>
    <w:rsid w:val="006F6323"/>
    <w:rsid w:val="006F6B16"/>
    <w:rsid w:val="006F6D72"/>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434"/>
    <w:rsid w:val="00702488"/>
    <w:rsid w:val="00702690"/>
    <w:rsid w:val="00702715"/>
    <w:rsid w:val="0070277C"/>
    <w:rsid w:val="0070298E"/>
    <w:rsid w:val="00702B98"/>
    <w:rsid w:val="00702BD1"/>
    <w:rsid w:val="00703891"/>
    <w:rsid w:val="00703C5E"/>
    <w:rsid w:val="00703E8B"/>
    <w:rsid w:val="0070455C"/>
    <w:rsid w:val="0070473C"/>
    <w:rsid w:val="00704F80"/>
    <w:rsid w:val="00705385"/>
    <w:rsid w:val="007057E9"/>
    <w:rsid w:val="00705C55"/>
    <w:rsid w:val="00706500"/>
    <w:rsid w:val="00706B89"/>
    <w:rsid w:val="00707456"/>
    <w:rsid w:val="00707A03"/>
    <w:rsid w:val="00707BDE"/>
    <w:rsid w:val="00710143"/>
    <w:rsid w:val="00710173"/>
    <w:rsid w:val="00710945"/>
    <w:rsid w:val="00710AB1"/>
    <w:rsid w:val="00710BDA"/>
    <w:rsid w:val="00710F61"/>
    <w:rsid w:val="00710F75"/>
    <w:rsid w:val="00711048"/>
    <w:rsid w:val="007117DC"/>
    <w:rsid w:val="00711ADC"/>
    <w:rsid w:val="00711BB5"/>
    <w:rsid w:val="00711DF6"/>
    <w:rsid w:val="00712271"/>
    <w:rsid w:val="00712379"/>
    <w:rsid w:val="00712419"/>
    <w:rsid w:val="00712630"/>
    <w:rsid w:val="00712887"/>
    <w:rsid w:val="00712BB2"/>
    <w:rsid w:val="00712E03"/>
    <w:rsid w:val="007131FE"/>
    <w:rsid w:val="00713410"/>
    <w:rsid w:val="00713B2F"/>
    <w:rsid w:val="007141F1"/>
    <w:rsid w:val="00714425"/>
    <w:rsid w:val="00714540"/>
    <w:rsid w:val="00714818"/>
    <w:rsid w:val="00714AE6"/>
    <w:rsid w:val="00714B85"/>
    <w:rsid w:val="00714EEA"/>
    <w:rsid w:val="00714FDB"/>
    <w:rsid w:val="00715FAD"/>
    <w:rsid w:val="0071603E"/>
    <w:rsid w:val="0071605E"/>
    <w:rsid w:val="007167F1"/>
    <w:rsid w:val="00716B06"/>
    <w:rsid w:val="00716C76"/>
    <w:rsid w:val="0071726B"/>
    <w:rsid w:val="007176EE"/>
    <w:rsid w:val="007177B7"/>
    <w:rsid w:val="00717A67"/>
    <w:rsid w:val="00717BCF"/>
    <w:rsid w:val="00717C5A"/>
    <w:rsid w:val="00717FE8"/>
    <w:rsid w:val="0072002E"/>
    <w:rsid w:val="007202A3"/>
    <w:rsid w:val="007208AB"/>
    <w:rsid w:val="0072171F"/>
    <w:rsid w:val="0072182E"/>
    <w:rsid w:val="00722493"/>
    <w:rsid w:val="0072257B"/>
    <w:rsid w:val="00722E44"/>
    <w:rsid w:val="00722F63"/>
    <w:rsid w:val="007233EF"/>
    <w:rsid w:val="007234F0"/>
    <w:rsid w:val="00723719"/>
    <w:rsid w:val="00724362"/>
    <w:rsid w:val="007248ED"/>
    <w:rsid w:val="00725032"/>
    <w:rsid w:val="007251DD"/>
    <w:rsid w:val="0072594A"/>
    <w:rsid w:val="00725D6A"/>
    <w:rsid w:val="0072609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A01"/>
    <w:rsid w:val="00734D48"/>
    <w:rsid w:val="00734E9B"/>
    <w:rsid w:val="00735535"/>
    <w:rsid w:val="0073589B"/>
    <w:rsid w:val="00735992"/>
    <w:rsid w:val="00735D67"/>
    <w:rsid w:val="00735E40"/>
    <w:rsid w:val="00736346"/>
    <w:rsid w:val="0073677B"/>
    <w:rsid w:val="00736BAA"/>
    <w:rsid w:val="00736E9E"/>
    <w:rsid w:val="00737151"/>
    <w:rsid w:val="007373D0"/>
    <w:rsid w:val="00737449"/>
    <w:rsid w:val="007374BC"/>
    <w:rsid w:val="00737822"/>
    <w:rsid w:val="0073796C"/>
    <w:rsid w:val="00737A75"/>
    <w:rsid w:val="00737AF0"/>
    <w:rsid w:val="00737CC6"/>
    <w:rsid w:val="00737E65"/>
    <w:rsid w:val="00737F96"/>
    <w:rsid w:val="0074035B"/>
    <w:rsid w:val="007418E1"/>
    <w:rsid w:val="00741A23"/>
    <w:rsid w:val="00742AF5"/>
    <w:rsid w:val="0074332F"/>
    <w:rsid w:val="00743663"/>
    <w:rsid w:val="0074408C"/>
    <w:rsid w:val="00744592"/>
    <w:rsid w:val="007446D3"/>
    <w:rsid w:val="00744711"/>
    <w:rsid w:val="00744935"/>
    <w:rsid w:val="00744AD6"/>
    <w:rsid w:val="00744B88"/>
    <w:rsid w:val="00744CC9"/>
    <w:rsid w:val="007451B9"/>
    <w:rsid w:val="007452A0"/>
    <w:rsid w:val="00745402"/>
    <w:rsid w:val="007454D3"/>
    <w:rsid w:val="00745629"/>
    <w:rsid w:val="0074580E"/>
    <w:rsid w:val="00745D85"/>
    <w:rsid w:val="00745FB8"/>
    <w:rsid w:val="0074620F"/>
    <w:rsid w:val="0074660C"/>
    <w:rsid w:val="007469B6"/>
    <w:rsid w:val="00746C38"/>
    <w:rsid w:val="00746C6D"/>
    <w:rsid w:val="00746EEF"/>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76C"/>
    <w:rsid w:val="0075180C"/>
    <w:rsid w:val="0075193F"/>
    <w:rsid w:val="00751A8A"/>
    <w:rsid w:val="00752247"/>
    <w:rsid w:val="007522A6"/>
    <w:rsid w:val="0075260F"/>
    <w:rsid w:val="00752621"/>
    <w:rsid w:val="0075273C"/>
    <w:rsid w:val="00753366"/>
    <w:rsid w:val="00753490"/>
    <w:rsid w:val="007537A2"/>
    <w:rsid w:val="0075385E"/>
    <w:rsid w:val="00753988"/>
    <w:rsid w:val="00753A38"/>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15BB"/>
    <w:rsid w:val="007616AD"/>
    <w:rsid w:val="007617FD"/>
    <w:rsid w:val="00761AEE"/>
    <w:rsid w:val="00761C50"/>
    <w:rsid w:val="00761D11"/>
    <w:rsid w:val="00761E64"/>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534E"/>
    <w:rsid w:val="0076550A"/>
    <w:rsid w:val="0076570F"/>
    <w:rsid w:val="007657C3"/>
    <w:rsid w:val="00765C3D"/>
    <w:rsid w:val="007660B7"/>
    <w:rsid w:val="0076640E"/>
    <w:rsid w:val="007668BA"/>
    <w:rsid w:val="00766FB5"/>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2240"/>
    <w:rsid w:val="00772BDC"/>
    <w:rsid w:val="00772F2E"/>
    <w:rsid w:val="00773155"/>
    <w:rsid w:val="00773158"/>
    <w:rsid w:val="00773280"/>
    <w:rsid w:val="00773548"/>
    <w:rsid w:val="00773551"/>
    <w:rsid w:val="00773713"/>
    <w:rsid w:val="0077376A"/>
    <w:rsid w:val="00773B24"/>
    <w:rsid w:val="00773C17"/>
    <w:rsid w:val="007740A8"/>
    <w:rsid w:val="007743CC"/>
    <w:rsid w:val="0077441C"/>
    <w:rsid w:val="00774735"/>
    <w:rsid w:val="00774AFB"/>
    <w:rsid w:val="0077537E"/>
    <w:rsid w:val="007753A4"/>
    <w:rsid w:val="007759DB"/>
    <w:rsid w:val="00775A01"/>
    <w:rsid w:val="0077602B"/>
    <w:rsid w:val="007765BF"/>
    <w:rsid w:val="00776B4A"/>
    <w:rsid w:val="00776C83"/>
    <w:rsid w:val="00776ED8"/>
    <w:rsid w:val="007772D7"/>
    <w:rsid w:val="0077743D"/>
    <w:rsid w:val="00777518"/>
    <w:rsid w:val="007777AC"/>
    <w:rsid w:val="00777892"/>
    <w:rsid w:val="00777CF7"/>
    <w:rsid w:val="00777E73"/>
    <w:rsid w:val="00777E91"/>
    <w:rsid w:val="00780BDF"/>
    <w:rsid w:val="00780CF8"/>
    <w:rsid w:val="00781F8F"/>
    <w:rsid w:val="00782574"/>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99"/>
    <w:rsid w:val="00787FEA"/>
    <w:rsid w:val="00790048"/>
    <w:rsid w:val="00790348"/>
    <w:rsid w:val="00790569"/>
    <w:rsid w:val="00790A31"/>
    <w:rsid w:val="00790A33"/>
    <w:rsid w:val="00790BC4"/>
    <w:rsid w:val="00790E3F"/>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C17"/>
    <w:rsid w:val="0079635B"/>
    <w:rsid w:val="007964EE"/>
    <w:rsid w:val="00796533"/>
    <w:rsid w:val="007966AB"/>
    <w:rsid w:val="0079686A"/>
    <w:rsid w:val="00796977"/>
    <w:rsid w:val="00796AE5"/>
    <w:rsid w:val="00796E89"/>
    <w:rsid w:val="00797005"/>
    <w:rsid w:val="0079730A"/>
    <w:rsid w:val="00797597"/>
    <w:rsid w:val="00797AC9"/>
    <w:rsid w:val="00797B8E"/>
    <w:rsid w:val="00797E30"/>
    <w:rsid w:val="00797FC7"/>
    <w:rsid w:val="007A0337"/>
    <w:rsid w:val="007A05CF"/>
    <w:rsid w:val="007A0664"/>
    <w:rsid w:val="007A0F76"/>
    <w:rsid w:val="007A111A"/>
    <w:rsid w:val="007A15A9"/>
    <w:rsid w:val="007A169F"/>
    <w:rsid w:val="007A1821"/>
    <w:rsid w:val="007A1A14"/>
    <w:rsid w:val="007A1B06"/>
    <w:rsid w:val="007A1FFA"/>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317"/>
    <w:rsid w:val="007B093D"/>
    <w:rsid w:val="007B0955"/>
    <w:rsid w:val="007B09CE"/>
    <w:rsid w:val="007B1546"/>
    <w:rsid w:val="007B1549"/>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8A2"/>
    <w:rsid w:val="007B4AD4"/>
    <w:rsid w:val="007B4BF3"/>
    <w:rsid w:val="007B4C7C"/>
    <w:rsid w:val="007B4E21"/>
    <w:rsid w:val="007B4EC6"/>
    <w:rsid w:val="007B50CA"/>
    <w:rsid w:val="007B531E"/>
    <w:rsid w:val="007B571A"/>
    <w:rsid w:val="007B57B0"/>
    <w:rsid w:val="007B5AB0"/>
    <w:rsid w:val="007B5C1C"/>
    <w:rsid w:val="007B5D73"/>
    <w:rsid w:val="007B5DE1"/>
    <w:rsid w:val="007B5DF8"/>
    <w:rsid w:val="007B6279"/>
    <w:rsid w:val="007B64C0"/>
    <w:rsid w:val="007B65F8"/>
    <w:rsid w:val="007B677F"/>
    <w:rsid w:val="007B6866"/>
    <w:rsid w:val="007B68FD"/>
    <w:rsid w:val="007B6971"/>
    <w:rsid w:val="007B6BDE"/>
    <w:rsid w:val="007B6BE0"/>
    <w:rsid w:val="007B6DBA"/>
    <w:rsid w:val="007B77F2"/>
    <w:rsid w:val="007B7C4F"/>
    <w:rsid w:val="007B7F65"/>
    <w:rsid w:val="007C0844"/>
    <w:rsid w:val="007C0C49"/>
    <w:rsid w:val="007C0DF7"/>
    <w:rsid w:val="007C12F0"/>
    <w:rsid w:val="007C15B9"/>
    <w:rsid w:val="007C16D7"/>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21A"/>
    <w:rsid w:val="007C52C5"/>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5C5"/>
    <w:rsid w:val="007D566A"/>
    <w:rsid w:val="007D588E"/>
    <w:rsid w:val="007D5EC1"/>
    <w:rsid w:val="007D632A"/>
    <w:rsid w:val="007D6A31"/>
    <w:rsid w:val="007D6B45"/>
    <w:rsid w:val="007D7615"/>
    <w:rsid w:val="007D7778"/>
    <w:rsid w:val="007D7B7C"/>
    <w:rsid w:val="007E0045"/>
    <w:rsid w:val="007E02D5"/>
    <w:rsid w:val="007E0F88"/>
    <w:rsid w:val="007E119E"/>
    <w:rsid w:val="007E123C"/>
    <w:rsid w:val="007E150C"/>
    <w:rsid w:val="007E1C32"/>
    <w:rsid w:val="007E23F8"/>
    <w:rsid w:val="007E24C9"/>
    <w:rsid w:val="007E2772"/>
    <w:rsid w:val="007E2C20"/>
    <w:rsid w:val="007E3AF4"/>
    <w:rsid w:val="007E4555"/>
    <w:rsid w:val="007E4AC7"/>
    <w:rsid w:val="007E4B34"/>
    <w:rsid w:val="007E4DF0"/>
    <w:rsid w:val="007E5079"/>
    <w:rsid w:val="007E517F"/>
    <w:rsid w:val="007E5214"/>
    <w:rsid w:val="007E562E"/>
    <w:rsid w:val="007E5A4C"/>
    <w:rsid w:val="007E5D2D"/>
    <w:rsid w:val="007E6015"/>
    <w:rsid w:val="007E60D2"/>
    <w:rsid w:val="007E63FF"/>
    <w:rsid w:val="007E6474"/>
    <w:rsid w:val="007E668D"/>
    <w:rsid w:val="007E6888"/>
    <w:rsid w:val="007E696C"/>
    <w:rsid w:val="007E7384"/>
    <w:rsid w:val="007E7871"/>
    <w:rsid w:val="007F068D"/>
    <w:rsid w:val="007F079F"/>
    <w:rsid w:val="007F0BBE"/>
    <w:rsid w:val="007F0C56"/>
    <w:rsid w:val="007F0DEE"/>
    <w:rsid w:val="007F1150"/>
    <w:rsid w:val="007F142B"/>
    <w:rsid w:val="007F14C7"/>
    <w:rsid w:val="007F1816"/>
    <w:rsid w:val="007F25A2"/>
    <w:rsid w:val="007F2637"/>
    <w:rsid w:val="007F3477"/>
    <w:rsid w:val="007F3DD4"/>
    <w:rsid w:val="007F3F32"/>
    <w:rsid w:val="007F423F"/>
    <w:rsid w:val="007F4293"/>
    <w:rsid w:val="007F4294"/>
    <w:rsid w:val="007F4AC5"/>
    <w:rsid w:val="007F59CE"/>
    <w:rsid w:val="007F5C93"/>
    <w:rsid w:val="007F5E23"/>
    <w:rsid w:val="007F6595"/>
    <w:rsid w:val="007F65D2"/>
    <w:rsid w:val="007F677C"/>
    <w:rsid w:val="007F679C"/>
    <w:rsid w:val="007F6AD1"/>
    <w:rsid w:val="007F6CEB"/>
    <w:rsid w:val="007F6D58"/>
    <w:rsid w:val="007F6E18"/>
    <w:rsid w:val="007F73F1"/>
    <w:rsid w:val="007F7512"/>
    <w:rsid w:val="007F75B2"/>
    <w:rsid w:val="007F75C9"/>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35B"/>
    <w:rsid w:val="00802365"/>
    <w:rsid w:val="00802A04"/>
    <w:rsid w:val="00802BBA"/>
    <w:rsid w:val="00802DAE"/>
    <w:rsid w:val="00802FAF"/>
    <w:rsid w:val="00803241"/>
    <w:rsid w:val="00803EA0"/>
    <w:rsid w:val="00803FE6"/>
    <w:rsid w:val="00804CE3"/>
    <w:rsid w:val="0080509C"/>
    <w:rsid w:val="008051EF"/>
    <w:rsid w:val="008053A8"/>
    <w:rsid w:val="0080552E"/>
    <w:rsid w:val="008056E0"/>
    <w:rsid w:val="00805B76"/>
    <w:rsid w:val="00805E7C"/>
    <w:rsid w:val="008061AC"/>
    <w:rsid w:val="008063EC"/>
    <w:rsid w:val="00806527"/>
    <w:rsid w:val="0080680B"/>
    <w:rsid w:val="00807379"/>
    <w:rsid w:val="008074CE"/>
    <w:rsid w:val="0080778C"/>
    <w:rsid w:val="0080798B"/>
    <w:rsid w:val="00807A40"/>
    <w:rsid w:val="00807CC7"/>
    <w:rsid w:val="00807E12"/>
    <w:rsid w:val="008101C0"/>
    <w:rsid w:val="00810429"/>
    <w:rsid w:val="00810770"/>
    <w:rsid w:val="008109ED"/>
    <w:rsid w:val="00810DA4"/>
    <w:rsid w:val="00811F8F"/>
    <w:rsid w:val="008123CF"/>
    <w:rsid w:val="0081314C"/>
    <w:rsid w:val="00813793"/>
    <w:rsid w:val="0081384A"/>
    <w:rsid w:val="008138F8"/>
    <w:rsid w:val="00813D86"/>
    <w:rsid w:val="00813EBD"/>
    <w:rsid w:val="008143FD"/>
    <w:rsid w:val="00814955"/>
    <w:rsid w:val="00814CC0"/>
    <w:rsid w:val="00814F24"/>
    <w:rsid w:val="008153C6"/>
    <w:rsid w:val="0081554E"/>
    <w:rsid w:val="00815734"/>
    <w:rsid w:val="00815E46"/>
    <w:rsid w:val="008161D7"/>
    <w:rsid w:val="008163B6"/>
    <w:rsid w:val="00816569"/>
    <w:rsid w:val="0081664E"/>
    <w:rsid w:val="00816703"/>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E"/>
    <w:rsid w:val="00821843"/>
    <w:rsid w:val="00821A46"/>
    <w:rsid w:val="00821BA4"/>
    <w:rsid w:val="00821CD1"/>
    <w:rsid w:val="00822364"/>
    <w:rsid w:val="008232F1"/>
    <w:rsid w:val="00823324"/>
    <w:rsid w:val="00823551"/>
    <w:rsid w:val="0082380E"/>
    <w:rsid w:val="00823863"/>
    <w:rsid w:val="0082427C"/>
    <w:rsid w:val="008243D2"/>
    <w:rsid w:val="00824AFB"/>
    <w:rsid w:val="00824D9B"/>
    <w:rsid w:val="00824EEF"/>
    <w:rsid w:val="00825133"/>
    <w:rsid w:val="008252B1"/>
    <w:rsid w:val="008253EC"/>
    <w:rsid w:val="008255CA"/>
    <w:rsid w:val="0082564C"/>
    <w:rsid w:val="0082564D"/>
    <w:rsid w:val="008258BA"/>
    <w:rsid w:val="0082607F"/>
    <w:rsid w:val="00826987"/>
    <w:rsid w:val="00827014"/>
    <w:rsid w:val="0082710C"/>
    <w:rsid w:val="00827115"/>
    <w:rsid w:val="008273F5"/>
    <w:rsid w:val="008273F7"/>
    <w:rsid w:val="00827715"/>
    <w:rsid w:val="008278B8"/>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DD4"/>
    <w:rsid w:val="008370A1"/>
    <w:rsid w:val="00837331"/>
    <w:rsid w:val="00837AA8"/>
    <w:rsid w:val="00837AAE"/>
    <w:rsid w:val="00837D4C"/>
    <w:rsid w:val="0084099E"/>
    <w:rsid w:val="00840B60"/>
    <w:rsid w:val="00840E61"/>
    <w:rsid w:val="008410E8"/>
    <w:rsid w:val="008414FC"/>
    <w:rsid w:val="00841639"/>
    <w:rsid w:val="00841644"/>
    <w:rsid w:val="00841842"/>
    <w:rsid w:val="00841D2A"/>
    <w:rsid w:val="00841DD6"/>
    <w:rsid w:val="00841F32"/>
    <w:rsid w:val="00842B0D"/>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A3D"/>
    <w:rsid w:val="00846315"/>
    <w:rsid w:val="00846322"/>
    <w:rsid w:val="008463D0"/>
    <w:rsid w:val="008465D4"/>
    <w:rsid w:val="00846DBD"/>
    <w:rsid w:val="008470D7"/>
    <w:rsid w:val="0084714B"/>
    <w:rsid w:val="00847201"/>
    <w:rsid w:val="00847225"/>
    <w:rsid w:val="008479B1"/>
    <w:rsid w:val="00847C94"/>
    <w:rsid w:val="00847FF3"/>
    <w:rsid w:val="0085019A"/>
    <w:rsid w:val="008504B0"/>
    <w:rsid w:val="008506D9"/>
    <w:rsid w:val="008508E6"/>
    <w:rsid w:val="00850BE3"/>
    <w:rsid w:val="00850E80"/>
    <w:rsid w:val="00851184"/>
    <w:rsid w:val="008511E6"/>
    <w:rsid w:val="008515B3"/>
    <w:rsid w:val="008515EC"/>
    <w:rsid w:val="0085268F"/>
    <w:rsid w:val="00852758"/>
    <w:rsid w:val="00852AFC"/>
    <w:rsid w:val="00852BA3"/>
    <w:rsid w:val="00852D8D"/>
    <w:rsid w:val="00852F67"/>
    <w:rsid w:val="00852F7A"/>
    <w:rsid w:val="00852F85"/>
    <w:rsid w:val="0085309F"/>
    <w:rsid w:val="008530B3"/>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70B1"/>
    <w:rsid w:val="00857450"/>
    <w:rsid w:val="008574B5"/>
    <w:rsid w:val="0085763F"/>
    <w:rsid w:val="00857966"/>
    <w:rsid w:val="00857A40"/>
    <w:rsid w:val="00857D02"/>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5AC"/>
    <w:rsid w:val="00870A9D"/>
    <w:rsid w:val="00870DF8"/>
    <w:rsid w:val="0087138F"/>
    <w:rsid w:val="00871633"/>
    <w:rsid w:val="00871675"/>
    <w:rsid w:val="00871A41"/>
    <w:rsid w:val="00871BF9"/>
    <w:rsid w:val="00871D1D"/>
    <w:rsid w:val="008721D6"/>
    <w:rsid w:val="00872606"/>
    <w:rsid w:val="00872895"/>
    <w:rsid w:val="008728BB"/>
    <w:rsid w:val="00872DBD"/>
    <w:rsid w:val="00873148"/>
    <w:rsid w:val="00873207"/>
    <w:rsid w:val="0087327A"/>
    <w:rsid w:val="00873427"/>
    <w:rsid w:val="008736DD"/>
    <w:rsid w:val="00873AA4"/>
    <w:rsid w:val="00873BD9"/>
    <w:rsid w:val="00873D5A"/>
    <w:rsid w:val="00873F97"/>
    <w:rsid w:val="00874021"/>
    <w:rsid w:val="00874B77"/>
    <w:rsid w:val="00875062"/>
    <w:rsid w:val="00875508"/>
    <w:rsid w:val="0087622F"/>
    <w:rsid w:val="00876265"/>
    <w:rsid w:val="0087650A"/>
    <w:rsid w:val="00876672"/>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E0"/>
    <w:rsid w:val="008831AA"/>
    <w:rsid w:val="008831B2"/>
    <w:rsid w:val="0088352B"/>
    <w:rsid w:val="00883537"/>
    <w:rsid w:val="008835F5"/>
    <w:rsid w:val="008839AA"/>
    <w:rsid w:val="00883A2C"/>
    <w:rsid w:val="0088428C"/>
    <w:rsid w:val="008844FD"/>
    <w:rsid w:val="00884859"/>
    <w:rsid w:val="00884BAD"/>
    <w:rsid w:val="00884CC1"/>
    <w:rsid w:val="00884F6F"/>
    <w:rsid w:val="0088505B"/>
    <w:rsid w:val="008853BF"/>
    <w:rsid w:val="0088549C"/>
    <w:rsid w:val="008856AF"/>
    <w:rsid w:val="008856D9"/>
    <w:rsid w:val="008857A3"/>
    <w:rsid w:val="00885A27"/>
    <w:rsid w:val="00885DB9"/>
    <w:rsid w:val="00885E65"/>
    <w:rsid w:val="0088617A"/>
    <w:rsid w:val="00886345"/>
    <w:rsid w:val="008864B9"/>
    <w:rsid w:val="008866E3"/>
    <w:rsid w:val="00886A7B"/>
    <w:rsid w:val="00886C0C"/>
    <w:rsid w:val="00886CFC"/>
    <w:rsid w:val="00886F21"/>
    <w:rsid w:val="00887576"/>
    <w:rsid w:val="008878DE"/>
    <w:rsid w:val="0088794C"/>
    <w:rsid w:val="0089041F"/>
    <w:rsid w:val="00890803"/>
    <w:rsid w:val="00890B8E"/>
    <w:rsid w:val="00890CE4"/>
    <w:rsid w:val="00890EFE"/>
    <w:rsid w:val="0089135C"/>
    <w:rsid w:val="00891899"/>
    <w:rsid w:val="0089198C"/>
    <w:rsid w:val="00891B64"/>
    <w:rsid w:val="00891CA7"/>
    <w:rsid w:val="00891F0C"/>
    <w:rsid w:val="00892217"/>
    <w:rsid w:val="00892AFB"/>
    <w:rsid w:val="008934E1"/>
    <w:rsid w:val="008935B8"/>
    <w:rsid w:val="00893F88"/>
    <w:rsid w:val="00894108"/>
    <w:rsid w:val="008942F7"/>
    <w:rsid w:val="0089446B"/>
    <w:rsid w:val="008947A0"/>
    <w:rsid w:val="008947C2"/>
    <w:rsid w:val="00894AB9"/>
    <w:rsid w:val="00894B3E"/>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427"/>
    <w:rsid w:val="008A18EE"/>
    <w:rsid w:val="008A1D3A"/>
    <w:rsid w:val="008A26D4"/>
    <w:rsid w:val="008A295F"/>
    <w:rsid w:val="008A2B53"/>
    <w:rsid w:val="008A2CE6"/>
    <w:rsid w:val="008A2EB0"/>
    <w:rsid w:val="008A2EF1"/>
    <w:rsid w:val="008A33A5"/>
    <w:rsid w:val="008A3514"/>
    <w:rsid w:val="008A3991"/>
    <w:rsid w:val="008A3AB0"/>
    <w:rsid w:val="008A3AD6"/>
    <w:rsid w:val="008A3AFD"/>
    <w:rsid w:val="008A3EF1"/>
    <w:rsid w:val="008A40CA"/>
    <w:rsid w:val="008A446A"/>
    <w:rsid w:val="008A4781"/>
    <w:rsid w:val="008A48B1"/>
    <w:rsid w:val="008A4C2D"/>
    <w:rsid w:val="008A4C60"/>
    <w:rsid w:val="008A5228"/>
    <w:rsid w:val="008A53A7"/>
    <w:rsid w:val="008A58E3"/>
    <w:rsid w:val="008A592B"/>
    <w:rsid w:val="008A5B38"/>
    <w:rsid w:val="008A6108"/>
    <w:rsid w:val="008A63CE"/>
    <w:rsid w:val="008A6691"/>
    <w:rsid w:val="008A669A"/>
    <w:rsid w:val="008A707C"/>
    <w:rsid w:val="008A749D"/>
    <w:rsid w:val="008A749E"/>
    <w:rsid w:val="008A7621"/>
    <w:rsid w:val="008A76B9"/>
    <w:rsid w:val="008A79C7"/>
    <w:rsid w:val="008A79FA"/>
    <w:rsid w:val="008A7AA4"/>
    <w:rsid w:val="008A7B31"/>
    <w:rsid w:val="008A7F3E"/>
    <w:rsid w:val="008B0941"/>
    <w:rsid w:val="008B0AF1"/>
    <w:rsid w:val="008B0E5A"/>
    <w:rsid w:val="008B1045"/>
    <w:rsid w:val="008B10A7"/>
    <w:rsid w:val="008B17B3"/>
    <w:rsid w:val="008B1A56"/>
    <w:rsid w:val="008B1D48"/>
    <w:rsid w:val="008B24B5"/>
    <w:rsid w:val="008B2568"/>
    <w:rsid w:val="008B2589"/>
    <w:rsid w:val="008B2B86"/>
    <w:rsid w:val="008B2D9C"/>
    <w:rsid w:val="008B3848"/>
    <w:rsid w:val="008B3971"/>
    <w:rsid w:val="008B398F"/>
    <w:rsid w:val="008B3B43"/>
    <w:rsid w:val="008B3CA3"/>
    <w:rsid w:val="008B41DE"/>
    <w:rsid w:val="008B45FB"/>
    <w:rsid w:val="008B4C78"/>
    <w:rsid w:val="008B4EA1"/>
    <w:rsid w:val="008B4F62"/>
    <w:rsid w:val="008B52AC"/>
    <w:rsid w:val="008B52F3"/>
    <w:rsid w:val="008B5C49"/>
    <w:rsid w:val="008B6751"/>
    <w:rsid w:val="008B6E36"/>
    <w:rsid w:val="008B6FD3"/>
    <w:rsid w:val="008B71B1"/>
    <w:rsid w:val="008B7523"/>
    <w:rsid w:val="008B775D"/>
    <w:rsid w:val="008B77C8"/>
    <w:rsid w:val="008B7E61"/>
    <w:rsid w:val="008C0169"/>
    <w:rsid w:val="008C039C"/>
    <w:rsid w:val="008C03D0"/>
    <w:rsid w:val="008C0505"/>
    <w:rsid w:val="008C0AC1"/>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314F"/>
    <w:rsid w:val="008C3401"/>
    <w:rsid w:val="008C346D"/>
    <w:rsid w:val="008C360F"/>
    <w:rsid w:val="008C3E0B"/>
    <w:rsid w:val="008C40AE"/>
    <w:rsid w:val="008C41D3"/>
    <w:rsid w:val="008C43F5"/>
    <w:rsid w:val="008C4604"/>
    <w:rsid w:val="008C4ACE"/>
    <w:rsid w:val="008C5357"/>
    <w:rsid w:val="008C54B3"/>
    <w:rsid w:val="008C5729"/>
    <w:rsid w:val="008C58A1"/>
    <w:rsid w:val="008C5AA9"/>
    <w:rsid w:val="008C6632"/>
    <w:rsid w:val="008C6740"/>
    <w:rsid w:val="008C6F36"/>
    <w:rsid w:val="008C7193"/>
    <w:rsid w:val="008C7380"/>
    <w:rsid w:val="008C782C"/>
    <w:rsid w:val="008C7903"/>
    <w:rsid w:val="008C7A35"/>
    <w:rsid w:val="008C7A36"/>
    <w:rsid w:val="008C7ADE"/>
    <w:rsid w:val="008C7CF5"/>
    <w:rsid w:val="008C7D10"/>
    <w:rsid w:val="008D01D3"/>
    <w:rsid w:val="008D02B4"/>
    <w:rsid w:val="008D02F0"/>
    <w:rsid w:val="008D05CD"/>
    <w:rsid w:val="008D0E6D"/>
    <w:rsid w:val="008D0ED2"/>
    <w:rsid w:val="008D1512"/>
    <w:rsid w:val="008D1D5E"/>
    <w:rsid w:val="008D1E21"/>
    <w:rsid w:val="008D1E95"/>
    <w:rsid w:val="008D2408"/>
    <w:rsid w:val="008D28EF"/>
    <w:rsid w:val="008D2918"/>
    <w:rsid w:val="008D2EED"/>
    <w:rsid w:val="008D2FF2"/>
    <w:rsid w:val="008D311A"/>
    <w:rsid w:val="008D3ADA"/>
    <w:rsid w:val="008D3D41"/>
    <w:rsid w:val="008D419A"/>
    <w:rsid w:val="008D4902"/>
    <w:rsid w:val="008D4979"/>
    <w:rsid w:val="008D4C59"/>
    <w:rsid w:val="008D4E09"/>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828"/>
    <w:rsid w:val="008E3B9F"/>
    <w:rsid w:val="008E406C"/>
    <w:rsid w:val="008E41D0"/>
    <w:rsid w:val="008E4454"/>
    <w:rsid w:val="008E47E0"/>
    <w:rsid w:val="008E480D"/>
    <w:rsid w:val="008E49E5"/>
    <w:rsid w:val="008E4CE3"/>
    <w:rsid w:val="008E4F24"/>
    <w:rsid w:val="008E55D5"/>
    <w:rsid w:val="008E5796"/>
    <w:rsid w:val="008E59AC"/>
    <w:rsid w:val="008E5B3E"/>
    <w:rsid w:val="008E6188"/>
    <w:rsid w:val="008E664F"/>
    <w:rsid w:val="008E6A3C"/>
    <w:rsid w:val="008E6EBC"/>
    <w:rsid w:val="008E6FBE"/>
    <w:rsid w:val="008E726D"/>
    <w:rsid w:val="008E72D9"/>
    <w:rsid w:val="008E7436"/>
    <w:rsid w:val="008E7782"/>
    <w:rsid w:val="008E796F"/>
    <w:rsid w:val="008E7C1A"/>
    <w:rsid w:val="008E7C45"/>
    <w:rsid w:val="008F0093"/>
    <w:rsid w:val="008F05BC"/>
    <w:rsid w:val="008F08A1"/>
    <w:rsid w:val="008F091B"/>
    <w:rsid w:val="008F120F"/>
    <w:rsid w:val="008F15AC"/>
    <w:rsid w:val="008F18E6"/>
    <w:rsid w:val="008F1D2E"/>
    <w:rsid w:val="008F2523"/>
    <w:rsid w:val="008F2598"/>
    <w:rsid w:val="008F2D82"/>
    <w:rsid w:val="008F2ED4"/>
    <w:rsid w:val="008F3588"/>
    <w:rsid w:val="008F3A64"/>
    <w:rsid w:val="008F3A9B"/>
    <w:rsid w:val="008F3DFB"/>
    <w:rsid w:val="008F3F9F"/>
    <w:rsid w:val="008F40CE"/>
    <w:rsid w:val="008F4264"/>
    <w:rsid w:val="008F42B5"/>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71A4"/>
    <w:rsid w:val="008F71BE"/>
    <w:rsid w:val="008F739B"/>
    <w:rsid w:val="008F750B"/>
    <w:rsid w:val="008F773E"/>
    <w:rsid w:val="00900167"/>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6F"/>
    <w:rsid w:val="00904467"/>
    <w:rsid w:val="00904795"/>
    <w:rsid w:val="00904A5D"/>
    <w:rsid w:val="00904D7E"/>
    <w:rsid w:val="009054E6"/>
    <w:rsid w:val="009058B8"/>
    <w:rsid w:val="00905CFB"/>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1084"/>
    <w:rsid w:val="0091110D"/>
    <w:rsid w:val="009112C6"/>
    <w:rsid w:val="00911908"/>
    <w:rsid w:val="00911CC6"/>
    <w:rsid w:val="00911DBF"/>
    <w:rsid w:val="009124B5"/>
    <w:rsid w:val="009125B8"/>
    <w:rsid w:val="00912994"/>
    <w:rsid w:val="009129C0"/>
    <w:rsid w:val="00912A08"/>
    <w:rsid w:val="00912AE5"/>
    <w:rsid w:val="00912C81"/>
    <w:rsid w:val="00912D82"/>
    <w:rsid w:val="00912E06"/>
    <w:rsid w:val="00912F78"/>
    <w:rsid w:val="009137AC"/>
    <w:rsid w:val="00913B82"/>
    <w:rsid w:val="00913D0F"/>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CDA"/>
    <w:rsid w:val="00930FE1"/>
    <w:rsid w:val="009310DC"/>
    <w:rsid w:val="0093116F"/>
    <w:rsid w:val="00931258"/>
    <w:rsid w:val="00931736"/>
    <w:rsid w:val="0093193C"/>
    <w:rsid w:val="00931E29"/>
    <w:rsid w:val="00931E4A"/>
    <w:rsid w:val="009320F9"/>
    <w:rsid w:val="009321DF"/>
    <w:rsid w:val="00932317"/>
    <w:rsid w:val="00932BC5"/>
    <w:rsid w:val="00932D45"/>
    <w:rsid w:val="009332FE"/>
    <w:rsid w:val="0093366E"/>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49E"/>
    <w:rsid w:val="00935C9F"/>
    <w:rsid w:val="00935D65"/>
    <w:rsid w:val="00935DC8"/>
    <w:rsid w:val="00935E01"/>
    <w:rsid w:val="009361D7"/>
    <w:rsid w:val="00936208"/>
    <w:rsid w:val="00936771"/>
    <w:rsid w:val="00937087"/>
    <w:rsid w:val="009373FC"/>
    <w:rsid w:val="00937506"/>
    <w:rsid w:val="009375E1"/>
    <w:rsid w:val="00937699"/>
    <w:rsid w:val="0093799F"/>
    <w:rsid w:val="0094056A"/>
    <w:rsid w:val="0094068A"/>
    <w:rsid w:val="0094098F"/>
    <w:rsid w:val="00940ACB"/>
    <w:rsid w:val="00941287"/>
    <w:rsid w:val="00941430"/>
    <w:rsid w:val="00941537"/>
    <w:rsid w:val="009417A9"/>
    <w:rsid w:val="00941D8B"/>
    <w:rsid w:val="009421ED"/>
    <w:rsid w:val="00942809"/>
    <w:rsid w:val="00942EE6"/>
    <w:rsid w:val="00942F41"/>
    <w:rsid w:val="00943004"/>
    <w:rsid w:val="00943811"/>
    <w:rsid w:val="00943F31"/>
    <w:rsid w:val="009440E4"/>
    <w:rsid w:val="00944130"/>
    <w:rsid w:val="009441D1"/>
    <w:rsid w:val="00944E0B"/>
    <w:rsid w:val="00944FBA"/>
    <w:rsid w:val="00945037"/>
    <w:rsid w:val="0094529B"/>
    <w:rsid w:val="0094614B"/>
    <w:rsid w:val="009461DD"/>
    <w:rsid w:val="00946BED"/>
    <w:rsid w:val="0094718E"/>
    <w:rsid w:val="009477F0"/>
    <w:rsid w:val="00947F1D"/>
    <w:rsid w:val="00947F4F"/>
    <w:rsid w:val="00950289"/>
    <w:rsid w:val="00950389"/>
    <w:rsid w:val="00950523"/>
    <w:rsid w:val="009508CB"/>
    <w:rsid w:val="00950D1A"/>
    <w:rsid w:val="00951525"/>
    <w:rsid w:val="00951666"/>
    <w:rsid w:val="00952047"/>
    <w:rsid w:val="009521BC"/>
    <w:rsid w:val="0095242A"/>
    <w:rsid w:val="00952B22"/>
    <w:rsid w:val="00952BE3"/>
    <w:rsid w:val="00952D8C"/>
    <w:rsid w:val="00953101"/>
    <w:rsid w:val="00953898"/>
    <w:rsid w:val="00953A8C"/>
    <w:rsid w:val="00953A9D"/>
    <w:rsid w:val="00953B2E"/>
    <w:rsid w:val="00953DA4"/>
    <w:rsid w:val="00953F48"/>
    <w:rsid w:val="0095421E"/>
    <w:rsid w:val="009543AE"/>
    <w:rsid w:val="00954403"/>
    <w:rsid w:val="00954629"/>
    <w:rsid w:val="00954790"/>
    <w:rsid w:val="00954820"/>
    <w:rsid w:val="00954ACC"/>
    <w:rsid w:val="00954C32"/>
    <w:rsid w:val="00954C47"/>
    <w:rsid w:val="00954DEE"/>
    <w:rsid w:val="00955396"/>
    <w:rsid w:val="00955461"/>
    <w:rsid w:val="00955504"/>
    <w:rsid w:val="009558DB"/>
    <w:rsid w:val="0095596A"/>
    <w:rsid w:val="009559DE"/>
    <w:rsid w:val="00955EF3"/>
    <w:rsid w:val="00956266"/>
    <w:rsid w:val="009563CF"/>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D3F"/>
    <w:rsid w:val="00962100"/>
    <w:rsid w:val="0096213C"/>
    <w:rsid w:val="00962213"/>
    <w:rsid w:val="009622AC"/>
    <w:rsid w:val="0096240C"/>
    <w:rsid w:val="00962728"/>
    <w:rsid w:val="00962A25"/>
    <w:rsid w:val="00962CFC"/>
    <w:rsid w:val="00962D6A"/>
    <w:rsid w:val="00962DEC"/>
    <w:rsid w:val="00963015"/>
    <w:rsid w:val="0096309D"/>
    <w:rsid w:val="00963E98"/>
    <w:rsid w:val="00963F22"/>
    <w:rsid w:val="00964355"/>
    <w:rsid w:val="009647F3"/>
    <w:rsid w:val="00964B17"/>
    <w:rsid w:val="00964CFF"/>
    <w:rsid w:val="00964F7B"/>
    <w:rsid w:val="00965230"/>
    <w:rsid w:val="00965617"/>
    <w:rsid w:val="00965953"/>
    <w:rsid w:val="00965BD6"/>
    <w:rsid w:val="009660A3"/>
    <w:rsid w:val="009660D2"/>
    <w:rsid w:val="00966377"/>
    <w:rsid w:val="009666EF"/>
    <w:rsid w:val="00966798"/>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E45"/>
    <w:rsid w:val="009711B2"/>
    <w:rsid w:val="009711B4"/>
    <w:rsid w:val="009714DF"/>
    <w:rsid w:val="009716C6"/>
    <w:rsid w:val="009716DC"/>
    <w:rsid w:val="0097172B"/>
    <w:rsid w:val="0097229F"/>
    <w:rsid w:val="00972413"/>
    <w:rsid w:val="009726DA"/>
    <w:rsid w:val="009732C3"/>
    <w:rsid w:val="009732EA"/>
    <w:rsid w:val="009733AA"/>
    <w:rsid w:val="00973607"/>
    <w:rsid w:val="00973612"/>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48D"/>
    <w:rsid w:val="0098163A"/>
    <w:rsid w:val="0098205B"/>
    <w:rsid w:val="00983958"/>
    <w:rsid w:val="00984484"/>
    <w:rsid w:val="0098455F"/>
    <w:rsid w:val="009848A7"/>
    <w:rsid w:val="00984A20"/>
    <w:rsid w:val="00984E99"/>
    <w:rsid w:val="00985670"/>
    <w:rsid w:val="009857F2"/>
    <w:rsid w:val="00985F95"/>
    <w:rsid w:val="00986572"/>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8E0"/>
    <w:rsid w:val="00996B9D"/>
    <w:rsid w:val="009973FE"/>
    <w:rsid w:val="00997508"/>
    <w:rsid w:val="00997749"/>
    <w:rsid w:val="00997BD1"/>
    <w:rsid w:val="00997DBD"/>
    <w:rsid w:val="00997E3D"/>
    <w:rsid w:val="00997FC2"/>
    <w:rsid w:val="009A0572"/>
    <w:rsid w:val="009A078C"/>
    <w:rsid w:val="009A0940"/>
    <w:rsid w:val="009A1240"/>
    <w:rsid w:val="009A2116"/>
    <w:rsid w:val="009A22B7"/>
    <w:rsid w:val="009A232F"/>
    <w:rsid w:val="009A3182"/>
    <w:rsid w:val="009A3292"/>
    <w:rsid w:val="009A32EC"/>
    <w:rsid w:val="009A3C59"/>
    <w:rsid w:val="009A4105"/>
    <w:rsid w:val="009A4307"/>
    <w:rsid w:val="009A4661"/>
    <w:rsid w:val="009A49F8"/>
    <w:rsid w:val="009A4FF9"/>
    <w:rsid w:val="009A55B9"/>
    <w:rsid w:val="009A59A2"/>
    <w:rsid w:val="009A5A26"/>
    <w:rsid w:val="009A5DAD"/>
    <w:rsid w:val="009A64C3"/>
    <w:rsid w:val="009A65FE"/>
    <w:rsid w:val="009A687B"/>
    <w:rsid w:val="009A6A63"/>
    <w:rsid w:val="009A6D38"/>
    <w:rsid w:val="009A6E11"/>
    <w:rsid w:val="009A6F42"/>
    <w:rsid w:val="009A706B"/>
    <w:rsid w:val="009A742C"/>
    <w:rsid w:val="009A7706"/>
    <w:rsid w:val="009B021B"/>
    <w:rsid w:val="009B06B5"/>
    <w:rsid w:val="009B091C"/>
    <w:rsid w:val="009B0F59"/>
    <w:rsid w:val="009B10A3"/>
    <w:rsid w:val="009B13AA"/>
    <w:rsid w:val="009B173F"/>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80"/>
    <w:rsid w:val="009B5D35"/>
    <w:rsid w:val="009B5DF6"/>
    <w:rsid w:val="009B6050"/>
    <w:rsid w:val="009B6729"/>
    <w:rsid w:val="009B6CCC"/>
    <w:rsid w:val="009B6EB4"/>
    <w:rsid w:val="009B71C1"/>
    <w:rsid w:val="009B7458"/>
    <w:rsid w:val="009B767B"/>
    <w:rsid w:val="009B769C"/>
    <w:rsid w:val="009B790F"/>
    <w:rsid w:val="009B7C80"/>
    <w:rsid w:val="009B7ED5"/>
    <w:rsid w:val="009C0056"/>
    <w:rsid w:val="009C0254"/>
    <w:rsid w:val="009C04A7"/>
    <w:rsid w:val="009C0BFD"/>
    <w:rsid w:val="009C0DA7"/>
    <w:rsid w:val="009C1406"/>
    <w:rsid w:val="009C160C"/>
    <w:rsid w:val="009C1E98"/>
    <w:rsid w:val="009C233A"/>
    <w:rsid w:val="009C282C"/>
    <w:rsid w:val="009C28E2"/>
    <w:rsid w:val="009C298E"/>
    <w:rsid w:val="009C2D7B"/>
    <w:rsid w:val="009C3036"/>
    <w:rsid w:val="009C3129"/>
    <w:rsid w:val="009C32C6"/>
    <w:rsid w:val="009C3A2D"/>
    <w:rsid w:val="009C3AEA"/>
    <w:rsid w:val="009C3B8E"/>
    <w:rsid w:val="009C3CE7"/>
    <w:rsid w:val="009C4200"/>
    <w:rsid w:val="009C4E33"/>
    <w:rsid w:val="009C5497"/>
    <w:rsid w:val="009C564D"/>
    <w:rsid w:val="009C5A8B"/>
    <w:rsid w:val="009C5B88"/>
    <w:rsid w:val="009C608C"/>
    <w:rsid w:val="009C62A8"/>
    <w:rsid w:val="009C6A81"/>
    <w:rsid w:val="009C6CC9"/>
    <w:rsid w:val="009C6F57"/>
    <w:rsid w:val="009C77CC"/>
    <w:rsid w:val="009C78D2"/>
    <w:rsid w:val="009D009C"/>
    <w:rsid w:val="009D019B"/>
    <w:rsid w:val="009D01A9"/>
    <w:rsid w:val="009D04FF"/>
    <w:rsid w:val="009D06D8"/>
    <w:rsid w:val="009D0F2E"/>
    <w:rsid w:val="009D0FFC"/>
    <w:rsid w:val="009D1B87"/>
    <w:rsid w:val="009D2ABB"/>
    <w:rsid w:val="009D2F12"/>
    <w:rsid w:val="009D2F36"/>
    <w:rsid w:val="009D32A2"/>
    <w:rsid w:val="009D471B"/>
    <w:rsid w:val="009D48DF"/>
    <w:rsid w:val="009D4E28"/>
    <w:rsid w:val="009D505B"/>
    <w:rsid w:val="009D506E"/>
    <w:rsid w:val="009D5612"/>
    <w:rsid w:val="009D5A36"/>
    <w:rsid w:val="009D6052"/>
    <w:rsid w:val="009D60F9"/>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E5E"/>
    <w:rsid w:val="009E4A2D"/>
    <w:rsid w:val="009E50C1"/>
    <w:rsid w:val="009E54FA"/>
    <w:rsid w:val="009E55CA"/>
    <w:rsid w:val="009E5724"/>
    <w:rsid w:val="009E61FC"/>
    <w:rsid w:val="009E6347"/>
    <w:rsid w:val="009E675C"/>
    <w:rsid w:val="009E70BF"/>
    <w:rsid w:val="009E73C7"/>
    <w:rsid w:val="009E7488"/>
    <w:rsid w:val="009E75DD"/>
    <w:rsid w:val="009E7943"/>
    <w:rsid w:val="009E7B7C"/>
    <w:rsid w:val="009E7D5E"/>
    <w:rsid w:val="009F034A"/>
    <w:rsid w:val="009F109A"/>
    <w:rsid w:val="009F13F1"/>
    <w:rsid w:val="009F1722"/>
    <w:rsid w:val="009F18BA"/>
    <w:rsid w:val="009F1C04"/>
    <w:rsid w:val="009F1CBB"/>
    <w:rsid w:val="009F1FA8"/>
    <w:rsid w:val="009F22BA"/>
    <w:rsid w:val="009F2472"/>
    <w:rsid w:val="009F27BD"/>
    <w:rsid w:val="009F295A"/>
    <w:rsid w:val="009F2DAE"/>
    <w:rsid w:val="009F301D"/>
    <w:rsid w:val="009F353B"/>
    <w:rsid w:val="009F40B6"/>
    <w:rsid w:val="009F46FD"/>
    <w:rsid w:val="009F4CD8"/>
    <w:rsid w:val="009F4D81"/>
    <w:rsid w:val="009F4FC5"/>
    <w:rsid w:val="009F508E"/>
    <w:rsid w:val="009F51DE"/>
    <w:rsid w:val="009F551F"/>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643"/>
    <w:rsid w:val="00A006E1"/>
    <w:rsid w:val="00A00938"/>
    <w:rsid w:val="00A00B55"/>
    <w:rsid w:val="00A0113B"/>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B7"/>
    <w:rsid w:val="00A038E9"/>
    <w:rsid w:val="00A03B27"/>
    <w:rsid w:val="00A03CEC"/>
    <w:rsid w:val="00A03F6F"/>
    <w:rsid w:val="00A04207"/>
    <w:rsid w:val="00A051F4"/>
    <w:rsid w:val="00A0531F"/>
    <w:rsid w:val="00A054BC"/>
    <w:rsid w:val="00A056E5"/>
    <w:rsid w:val="00A05716"/>
    <w:rsid w:val="00A05BD0"/>
    <w:rsid w:val="00A06442"/>
    <w:rsid w:val="00A066B0"/>
    <w:rsid w:val="00A0673C"/>
    <w:rsid w:val="00A06D57"/>
    <w:rsid w:val="00A06EE9"/>
    <w:rsid w:val="00A06FDC"/>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B00"/>
    <w:rsid w:val="00A12F00"/>
    <w:rsid w:val="00A132B6"/>
    <w:rsid w:val="00A13506"/>
    <w:rsid w:val="00A13E62"/>
    <w:rsid w:val="00A13FB6"/>
    <w:rsid w:val="00A14AB5"/>
    <w:rsid w:val="00A14BA0"/>
    <w:rsid w:val="00A14D3F"/>
    <w:rsid w:val="00A1529C"/>
    <w:rsid w:val="00A15682"/>
    <w:rsid w:val="00A15974"/>
    <w:rsid w:val="00A15A59"/>
    <w:rsid w:val="00A15C15"/>
    <w:rsid w:val="00A15F0C"/>
    <w:rsid w:val="00A1681A"/>
    <w:rsid w:val="00A1754C"/>
    <w:rsid w:val="00A17709"/>
    <w:rsid w:val="00A1794F"/>
    <w:rsid w:val="00A20030"/>
    <w:rsid w:val="00A20104"/>
    <w:rsid w:val="00A203BC"/>
    <w:rsid w:val="00A20636"/>
    <w:rsid w:val="00A20831"/>
    <w:rsid w:val="00A20AF7"/>
    <w:rsid w:val="00A20B91"/>
    <w:rsid w:val="00A20DB9"/>
    <w:rsid w:val="00A21028"/>
    <w:rsid w:val="00A21165"/>
    <w:rsid w:val="00A21227"/>
    <w:rsid w:val="00A212E7"/>
    <w:rsid w:val="00A21471"/>
    <w:rsid w:val="00A21491"/>
    <w:rsid w:val="00A21493"/>
    <w:rsid w:val="00A21A38"/>
    <w:rsid w:val="00A21CD1"/>
    <w:rsid w:val="00A221E1"/>
    <w:rsid w:val="00A22549"/>
    <w:rsid w:val="00A2291E"/>
    <w:rsid w:val="00A22BF7"/>
    <w:rsid w:val="00A22D49"/>
    <w:rsid w:val="00A22D5A"/>
    <w:rsid w:val="00A236CB"/>
    <w:rsid w:val="00A23B91"/>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44"/>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C4"/>
    <w:rsid w:val="00A400AA"/>
    <w:rsid w:val="00A401D8"/>
    <w:rsid w:val="00A408CE"/>
    <w:rsid w:val="00A408DE"/>
    <w:rsid w:val="00A408F6"/>
    <w:rsid w:val="00A40C20"/>
    <w:rsid w:val="00A40CFF"/>
    <w:rsid w:val="00A4107E"/>
    <w:rsid w:val="00A416A1"/>
    <w:rsid w:val="00A41718"/>
    <w:rsid w:val="00A420DE"/>
    <w:rsid w:val="00A42994"/>
    <w:rsid w:val="00A42D05"/>
    <w:rsid w:val="00A4305C"/>
    <w:rsid w:val="00A43215"/>
    <w:rsid w:val="00A4341F"/>
    <w:rsid w:val="00A434F5"/>
    <w:rsid w:val="00A438A8"/>
    <w:rsid w:val="00A4393C"/>
    <w:rsid w:val="00A43EB6"/>
    <w:rsid w:val="00A44B5C"/>
    <w:rsid w:val="00A44C2E"/>
    <w:rsid w:val="00A45795"/>
    <w:rsid w:val="00A45A5F"/>
    <w:rsid w:val="00A45C54"/>
    <w:rsid w:val="00A464D0"/>
    <w:rsid w:val="00A464FF"/>
    <w:rsid w:val="00A46943"/>
    <w:rsid w:val="00A46A04"/>
    <w:rsid w:val="00A46F81"/>
    <w:rsid w:val="00A47435"/>
    <w:rsid w:val="00A47678"/>
    <w:rsid w:val="00A477DD"/>
    <w:rsid w:val="00A478F1"/>
    <w:rsid w:val="00A4798A"/>
    <w:rsid w:val="00A500EF"/>
    <w:rsid w:val="00A50241"/>
    <w:rsid w:val="00A502BC"/>
    <w:rsid w:val="00A5089D"/>
    <w:rsid w:val="00A50B16"/>
    <w:rsid w:val="00A50E48"/>
    <w:rsid w:val="00A51040"/>
    <w:rsid w:val="00A513F2"/>
    <w:rsid w:val="00A51640"/>
    <w:rsid w:val="00A5194E"/>
    <w:rsid w:val="00A51A0E"/>
    <w:rsid w:val="00A51A60"/>
    <w:rsid w:val="00A51C61"/>
    <w:rsid w:val="00A51DBC"/>
    <w:rsid w:val="00A51F11"/>
    <w:rsid w:val="00A5224E"/>
    <w:rsid w:val="00A523D3"/>
    <w:rsid w:val="00A52593"/>
    <w:rsid w:val="00A52770"/>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6C40"/>
    <w:rsid w:val="00A670D6"/>
    <w:rsid w:val="00A6730A"/>
    <w:rsid w:val="00A67503"/>
    <w:rsid w:val="00A7003D"/>
    <w:rsid w:val="00A70051"/>
    <w:rsid w:val="00A70243"/>
    <w:rsid w:val="00A70457"/>
    <w:rsid w:val="00A7048E"/>
    <w:rsid w:val="00A7070D"/>
    <w:rsid w:val="00A708DB"/>
    <w:rsid w:val="00A70AED"/>
    <w:rsid w:val="00A70CFC"/>
    <w:rsid w:val="00A70D38"/>
    <w:rsid w:val="00A71128"/>
    <w:rsid w:val="00A71219"/>
    <w:rsid w:val="00A71562"/>
    <w:rsid w:val="00A718F3"/>
    <w:rsid w:val="00A71AD1"/>
    <w:rsid w:val="00A71C6C"/>
    <w:rsid w:val="00A724CA"/>
    <w:rsid w:val="00A7263B"/>
    <w:rsid w:val="00A72734"/>
    <w:rsid w:val="00A72D4B"/>
    <w:rsid w:val="00A72EC9"/>
    <w:rsid w:val="00A73461"/>
    <w:rsid w:val="00A73718"/>
    <w:rsid w:val="00A73870"/>
    <w:rsid w:val="00A73C47"/>
    <w:rsid w:val="00A73FAB"/>
    <w:rsid w:val="00A7479F"/>
    <w:rsid w:val="00A749B7"/>
    <w:rsid w:val="00A74A3A"/>
    <w:rsid w:val="00A74CF9"/>
    <w:rsid w:val="00A75287"/>
    <w:rsid w:val="00A754B6"/>
    <w:rsid w:val="00A7582E"/>
    <w:rsid w:val="00A7599D"/>
    <w:rsid w:val="00A75A45"/>
    <w:rsid w:val="00A75C7F"/>
    <w:rsid w:val="00A75FC1"/>
    <w:rsid w:val="00A7602D"/>
    <w:rsid w:val="00A76047"/>
    <w:rsid w:val="00A76236"/>
    <w:rsid w:val="00A765AD"/>
    <w:rsid w:val="00A76A03"/>
    <w:rsid w:val="00A76EF5"/>
    <w:rsid w:val="00A77205"/>
    <w:rsid w:val="00A7758E"/>
    <w:rsid w:val="00A77607"/>
    <w:rsid w:val="00A77CF2"/>
    <w:rsid w:val="00A77D4E"/>
    <w:rsid w:val="00A77FE0"/>
    <w:rsid w:val="00A8039F"/>
    <w:rsid w:val="00A8046F"/>
    <w:rsid w:val="00A805E7"/>
    <w:rsid w:val="00A807FD"/>
    <w:rsid w:val="00A80A98"/>
    <w:rsid w:val="00A80BD6"/>
    <w:rsid w:val="00A80BEA"/>
    <w:rsid w:val="00A80FD8"/>
    <w:rsid w:val="00A81753"/>
    <w:rsid w:val="00A81B5C"/>
    <w:rsid w:val="00A81FD0"/>
    <w:rsid w:val="00A826E5"/>
    <w:rsid w:val="00A827F3"/>
    <w:rsid w:val="00A82BBE"/>
    <w:rsid w:val="00A82D6A"/>
    <w:rsid w:val="00A8302C"/>
    <w:rsid w:val="00A8313F"/>
    <w:rsid w:val="00A8319E"/>
    <w:rsid w:val="00A8332F"/>
    <w:rsid w:val="00A83AC9"/>
    <w:rsid w:val="00A84111"/>
    <w:rsid w:val="00A84174"/>
    <w:rsid w:val="00A8435F"/>
    <w:rsid w:val="00A845DC"/>
    <w:rsid w:val="00A84884"/>
    <w:rsid w:val="00A84E22"/>
    <w:rsid w:val="00A859A7"/>
    <w:rsid w:val="00A85A1C"/>
    <w:rsid w:val="00A86057"/>
    <w:rsid w:val="00A873B4"/>
    <w:rsid w:val="00A87849"/>
    <w:rsid w:val="00A87894"/>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41BA"/>
    <w:rsid w:val="00A944D4"/>
    <w:rsid w:val="00A95097"/>
    <w:rsid w:val="00A95227"/>
    <w:rsid w:val="00A952BF"/>
    <w:rsid w:val="00A952D9"/>
    <w:rsid w:val="00A953FD"/>
    <w:rsid w:val="00A95B72"/>
    <w:rsid w:val="00A95BD2"/>
    <w:rsid w:val="00A9602C"/>
    <w:rsid w:val="00A961CD"/>
    <w:rsid w:val="00A96320"/>
    <w:rsid w:val="00A966EF"/>
    <w:rsid w:val="00A96E78"/>
    <w:rsid w:val="00A96FCD"/>
    <w:rsid w:val="00A97602"/>
    <w:rsid w:val="00A9779D"/>
    <w:rsid w:val="00A97811"/>
    <w:rsid w:val="00A978E8"/>
    <w:rsid w:val="00A97B2F"/>
    <w:rsid w:val="00A97C20"/>
    <w:rsid w:val="00AA08D9"/>
    <w:rsid w:val="00AA0A31"/>
    <w:rsid w:val="00AA0E80"/>
    <w:rsid w:val="00AA1C5F"/>
    <w:rsid w:val="00AA1C93"/>
    <w:rsid w:val="00AA1F76"/>
    <w:rsid w:val="00AA209B"/>
    <w:rsid w:val="00AA2303"/>
    <w:rsid w:val="00AA23E2"/>
    <w:rsid w:val="00AA2502"/>
    <w:rsid w:val="00AA2674"/>
    <w:rsid w:val="00AA2B4D"/>
    <w:rsid w:val="00AA3051"/>
    <w:rsid w:val="00AA35BE"/>
    <w:rsid w:val="00AA3B69"/>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C8"/>
    <w:rsid w:val="00AB14C2"/>
    <w:rsid w:val="00AB172F"/>
    <w:rsid w:val="00AB1823"/>
    <w:rsid w:val="00AB19E8"/>
    <w:rsid w:val="00AB1E2C"/>
    <w:rsid w:val="00AB1EFA"/>
    <w:rsid w:val="00AB221B"/>
    <w:rsid w:val="00AB2796"/>
    <w:rsid w:val="00AB28FE"/>
    <w:rsid w:val="00AB29CF"/>
    <w:rsid w:val="00AB2E18"/>
    <w:rsid w:val="00AB3251"/>
    <w:rsid w:val="00AB3328"/>
    <w:rsid w:val="00AB3D99"/>
    <w:rsid w:val="00AB45FE"/>
    <w:rsid w:val="00AB505A"/>
    <w:rsid w:val="00AB5061"/>
    <w:rsid w:val="00AB5081"/>
    <w:rsid w:val="00AB5713"/>
    <w:rsid w:val="00AB5AFB"/>
    <w:rsid w:val="00AB60AB"/>
    <w:rsid w:val="00AB6569"/>
    <w:rsid w:val="00AB6995"/>
    <w:rsid w:val="00AB69DA"/>
    <w:rsid w:val="00AB6FDE"/>
    <w:rsid w:val="00AB7227"/>
    <w:rsid w:val="00AB7457"/>
    <w:rsid w:val="00AB7783"/>
    <w:rsid w:val="00AB7BF9"/>
    <w:rsid w:val="00AC025A"/>
    <w:rsid w:val="00AC0BF9"/>
    <w:rsid w:val="00AC0D9E"/>
    <w:rsid w:val="00AC1032"/>
    <w:rsid w:val="00AC1045"/>
    <w:rsid w:val="00AC111D"/>
    <w:rsid w:val="00AC137E"/>
    <w:rsid w:val="00AC15F3"/>
    <w:rsid w:val="00AC172A"/>
    <w:rsid w:val="00AC1C1C"/>
    <w:rsid w:val="00AC23A5"/>
    <w:rsid w:val="00AC246B"/>
    <w:rsid w:val="00AC2671"/>
    <w:rsid w:val="00AC2D1E"/>
    <w:rsid w:val="00AC2DCD"/>
    <w:rsid w:val="00AC342D"/>
    <w:rsid w:val="00AC347A"/>
    <w:rsid w:val="00AC3C6B"/>
    <w:rsid w:val="00AC3CBA"/>
    <w:rsid w:val="00AC3CCD"/>
    <w:rsid w:val="00AC4153"/>
    <w:rsid w:val="00AC4491"/>
    <w:rsid w:val="00AC4BE7"/>
    <w:rsid w:val="00AC4D6C"/>
    <w:rsid w:val="00AC5356"/>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354"/>
    <w:rsid w:val="00AD15D1"/>
    <w:rsid w:val="00AD1783"/>
    <w:rsid w:val="00AD195C"/>
    <w:rsid w:val="00AD2264"/>
    <w:rsid w:val="00AD28B4"/>
    <w:rsid w:val="00AD2A87"/>
    <w:rsid w:val="00AD2C01"/>
    <w:rsid w:val="00AD2E68"/>
    <w:rsid w:val="00AD2EA8"/>
    <w:rsid w:val="00AD2F42"/>
    <w:rsid w:val="00AD3A86"/>
    <w:rsid w:val="00AD3F0E"/>
    <w:rsid w:val="00AD4269"/>
    <w:rsid w:val="00AD4312"/>
    <w:rsid w:val="00AD4364"/>
    <w:rsid w:val="00AD4645"/>
    <w:rsid w:val="00AD4BE6"/>
    <w:rsid w:val="00AD6179"/>
    <w:rsid w:val="00AD62F6"/>
    <w:rsid w:val="00AD68C7"/>
    <w:rsid w:val="00AD6AD9"/>
    <w:rsid w:val="00AD6CBF"/>
    <w:rsid w:val="00AD7450"/>
    <w:rsid w:val="00AD75CB"/>
    <w:rsid w:val="00AD7988"/>
    <w:rsid w:val="00AD7B55"/>
    <w:rsid w:val="00AD7B61"/>
    <w:rsid w:val="00AE0147"/>
    <w:rsid w:val="00AE03BB"/>
    <w:rsid w:val="00AE0BB3"/>
    <w:rsid w:val="00AE0C39"/>
    <w:rsid w:val="00AE0C60"/>
    <w:rsid w:val="00AE17D2"/>
    <w:rsid w:val="00AE1941"/>
    <w:rsid w:val="00AE19FC"/>
    <w:rsid w:val="00AE1A8F"/>
    <w:rsid w:val="00AE1B30"/>
    <w:rsid w:val="00AE1DF2"/>
    <w:rsid w:val="00AE22A4"/>
    <w:rsid w:val="00AE22F1"/>
    <w:rsid w:val="00AE24A4"/>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99D"/>
    <w:rsid w:val="00AF1F2E"/>
    <w:rsid w:val="00AF2158"/>
    <w:rsid w:val="00AF22E5"/>
    <w:rsid w:val="00AF22E6"/>
    <w:rsid w:val="00AF26A9"/>
    <w:rsid w:val="00AF2756"/>
    <w:rsid w:val="00AF2955"/>
    <w:rsid w:val="00AF29A7"/>
    <w:rsid w:val="00AF2ABA"/>
    <w:rsid w:val="00AF3048"/>
    <w:rsid w:val="00AF3201"/>
    <w:rsid w:val="00AF3589"/>
    <w:rsid w:val="00AF4091"/>
    <w:rsid w:val="00AF40CE"/>
    <w:rsid w:val="00AF415B"/>
    <w:rsid w:val="00AF4191"/>
    <w:rsid w:val="00AF4560"/>
    <w:rsid w:val="00AF48D4"/>
    <w:rsid w:val="00AF4965"/>
    <w:rsid w:val="00AF49A6"/>
    <w:rsid w:val="00AF4E07"/>
    <w:rsid w:val="00AF4E62"/>
    <w:rsid w:val="00AF56ED"/>
    <w:rsid w:val="00AF6ADC"/>
    <w:rsid w:val="00AF6EDB"/>
    <w:rsid w:val="00AF70B0"/>
    <w:rsid w:val="00AF789D"/>
    <w:rsid w:val="00AF79BF"/>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C4B"/>
    <w:rsid w:val="00B03E26"/>
    <w:rsid w:val="00B042BB"/>
    <w:rsid w:val="00B04349"/>
    <w:rsid w:val="00B0441B"/>
    <w:rsid w:val="00B046C0"/>
    <w:rsid w:val="00B04F12"/>
    <w:rsid w:val="00B052AF"/>
    <w:rsid w:val="00B0585B"/>
    <w:rsid w:val="00B0650F"/>
    <w:rsid w:val="00B06AFE"/>
    <w:rsid w:val="00B0703E"/>
    <w:rsid w:val="00B07357"/>
    <w:rsid w:val="00B0785E"/>
    <w:rsid w:val="00B078D6"/>
    <w:rsid w:val="00B07AC8"/>
    <w:rsid w:val="00B07B03"/>
    <w:rsid w:val="00B10482"/>
    <w:rsid w:val="00B1055A"/>
    <w:rsid w:val="00B1084F"/>
    <w:rsid w:val="00B10B87"/>
    <w:rsid w:val="00B10BB8"/>
    <w:rsid w:val="00B10BCE"/>
    <w:rsid w:val="00B117DA"/>
    <w:rsid w:val="00B11943"/>
    <w:rsid w:val="00B11AD1"/>
    <w:rsid w:val="00B11BDB"/>
    <w:rsid w:val="00B11D84"/>
    <w:rsid w:val="00B12028"/>
    <w:rsid w:val="00B120C8"/>
    <w:rsid w:val="00B12119"/>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5542"/>
    <w:rsid w:val="00B15891"/>
    <w:rsid w:val="00B15ADA"/>
    <w:rsid w:val="00B16073"/>
    <w:rsid w:val="00B160D7"/>
    <w:rsid w:val="00B1611F"/>
    <w:rsid w:val="00B163C1"/>
    <w:rsid w:val="00B1643D"/>
    <w:rsid w:val="00B165EF"/>
    <w:rsid w:val="00B166B5"/>
    <w:rsid w:val="00B16B36"/>
    <w:rsid w:val="00B16C91"/>
    <w:rsid w:val="00B16D71"/>
    <w:rsid w:val="00B16F2A"/>
    <w:rsid w:val="00B177E7"/>
    <w:rsid w:val="00B178C1"/>
    <w:rsid w:val="00B17D30"/>
    <w:rsid w:val="00B2013E"/>
    <w:rsid w:val="00B20400"/>
    <w:rsid w:val="00B20576"/>
    <w:rsid w:val="00B206D2"/>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738"/>
    <w:rsid w:val="00B259AC"/>
    <w:rsid w:val="00B26034"/>
    <w:rsid w:val="00B26125"/>
    <w:rsid w:val="00B26519"/>
    <w:rsid w:val="00B26843"/>
    <w:rsid w:val="00B26D5C"/>
    <w:rsid w:val="00B27257"/>
    <w:rsid w:val="00B278C0"/>
    <w:rsid w:val="00B27A75"/>
    <w:rsid w:val="00B27C3F"/>
    <w:rsid w:val="00B27ED1"/>
    <w:rsid w:val="00B30414"/>
    <w:rsid w:val="00B30DFD"/>
    <w:rsid w:val="00B30EFE"/>
    <w:rsid w:val="00B313E6"/>
    <w:rsid w:val="00B31747"/>
    <w:rsid w:val="00B31C8B"/>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4AC"/>
    <w:rsid w:val="00B42EB2"/>
    <w:rsid w:val="00B42EC1"/>
    <w:rsid w:val="00B42EED"/>
    <w:rsid w:val="00B430A7"/>
    <w:rsid w:val="00B432B8"/>
    <w:rsid w:val="00B440B5"/>
    <w:rsid w:val="00B4419E"/>
    <w:rsid w:val="00B44440"/>
    <w:rsid w:val="00B44B13"/>
    <w:rsid w:val="00B44CD4"/>
    <w:rsid w:val="00B44E1D"/>
    <w:rsid w:val="00B451F2"/>
    <w:rsid w:val="00B4644E"/>
    <w:rsid w:val="00B46AA8"/>
    <w:rsid w:val="00B46B64"/>
    <w:rsid w:val="00B47112"/>
    <w:rsid w:val="00B472F6"/>
    <w:rsid w:val="00B47749"/>
    <w:rsid w:val="00B478E2"/>
    <w:rsid w:val="00B47996"/>
    <w:rsid w:val="00B50177"/>
    <w:rsid w:val="00B5057F"/>
    <w:rsid w:val="00B506B4"/>
    <w:rsid w:val="00B506BC"/>
    <w:rsid w:val="00B50BDB"/>
    <w:rsid w:val="00B50E3A"/>
    <w:rsid w:val="00B510B2"/>
    <w:rsid w:val="00B512D4"/>
    <w:rsid w:val="00B51693"/>
    <w:rsid w:val="00B51AFE"/>
    <w:rsid w:val="00B51BF0"/>
    <w:rsid w:val="00B51D8F"/>
    <w:rsid w:val="00B51F4E"/>
    <w:rsid w:val="00B5205D"/>
    <w:rsid w:val="00B5216D"/>
    <w:rsid w:val="00B5263D"/>
    <w:rsid w:val="00B526AB"/>
    <w:rsid w:val="00B526C2"/>
    <w:rsid w:val="00B52A39"/>
    <w:rsid w:val="00B52A8D"/>
    <w:rsid w:val="00B52CD1"/>
    <w:rsid w:val="00B52DB4"/>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E5"/>
    <w:rsid w:val="00B610FF"/>
    <w:rsid w:val="00B61120"/>
    <w:rsid w:val="00B617E4"/>
    <w:rsid w:val="00B61FF1"/>
    <w:rsid w:val="00B6222C"/>
    <w:rsid w:val="00B62880"/>
    <w:rsid w:val="00B62E36"/>
    <w:rsid w:val="00B634D6"/>
    <w:rsid w:val="00B6393A"/>
    <w:rsid w:val="00B63A3D"/>
    <w:rsid w:val="00B644C4"/>
    <w:rsid w:val="00B64653"/>
    <w:rsid w:val="00B648B2"/>
    <w:rsid w:val="00B64971"/>
    <w:rsid w:val="00B649E6"/>
    <w:rsid w:val="00B64A13"/>
    <w:rsid w:val="00B64A41"/>
    <w:rsid w:val="00B64DAC"/>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A9"/>
    <w:rsid w:val="00B70F41"/>
    <w:rsid w:val="00B7110F"/>
    <w:rsid w:val="00B712D5"/>
    <w:rsid w:val="00B7139C"/>
    <w:rsid w:val="00B7180C"/>
    <w:rsid w:val="00B71DD5"/>
    <w:rsid w:val="00B722AB"/>
    <w:rsid w:val="00B72328"/>
    <w:rsid w:val="00B72B41"/>
    <w:rsid w:val="00B72D75"/>
    <w:rsid w:val="00B7341C"/>
    <w:rsid w:val="00B73502"/>
    <w:rsid w:val="00B73719"/>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93"/>
    <w:rsid w:val="00B77943"/>
    <w:rsid w:val="00B77BB0"/>
    <w:rsid w:val="00B80581"/>
    <w:rsid w:val="00B80940"/>
    <w:rsid w:val="00B80C6F"/>
    <w:rsid w:val="00B80D84"/>
    <w:rsid w:val="00B80D99"/>
    <w:rsid w:val="00B815B7"/>
    <w:rsid w:val="00B8162A"/>
    <w:rsid w:val="00B816F2"/>
    <w:rsid w:val="00B81DFD"/>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50D3"/>
    <w:rsid w:val="00B95788"/>
    <w:rsid w:val="00B958E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E45"/>
    <w:rsid w:val="00BA1057"/>
    <w:rsid w:val="00BA1075"/>
    <w:rsid w:val="00BA1434"/>
    <w:rsid w:val="00BA1E4B"/>
    <w:rsid w:val="00BA20BE"/>
    <w:rsid w:val="00BA20FD"/>
    <w:rsid w:val="00BA2C94"/>
    <w:rsid w:val="00BA3496"/>
    <w:rsid w:val="00BA3512"/>
    <w:rsid w:val="00BA3646"/>
    <w:rsid w:val="00BA3755"/>
    <w:rsid w:val="00BA396E"/>
    <w:rsid w:val="00BA3D51"/>
    <w:rsid w:val="00BA3FF2"/>
    <w:rsid w:val="00BA4633"/>
    <w:rsid w:val="00BA4C57"/>
    <w:rsid w:val="00BA4F2F"/>
    <w:rsid w:val="00BA56FF"/>
    <w:rsid w:val="00BA57EB"/>
    <w:rsid w:val="00BA5A5D"/>
    <w:rsid w:val="00BA5B75"/>
    <w:rsid w:val="00BA62B4"/>
    <w:rsid w:val="00BA63F4"/>
    <w:rsid w:val="00BA64A2"/>
    <w:rsid w:val="00BA6542"/>
    <w:rsid w:val="00BA662B"/>
    <w:rsid w:val="00BA76D7"/>
    <w:rsid w:val="00BA7C14"/>
    <w:rsid w:val="00BA7E33"/>
    <w:rsid w:val="00BB015A"/>
    <w:rsid w:val="00BB0216"/>
    <w:rsid w:val="00BB0529"/>
    <w:rsid w:val="00BB06EB"/>
    <w:rsid w:val="00BB097C"/>
    <w:rsid w:val="00BB0AA0"/>
    <w:rsid w:val="00BB0B8E"/>
    <w:rsid w:val="00BB105B"/>
    <w:rsid w:val="00BB1670"/>
    <w:rsid w:val="00BB2353"/>
    <w:rsid w:val="00BB2402"/>
    <w:rsid w:val="00BB264A"/>
    <w:rsid w:val="00BB28BF"/>
    <w:rsid w:val="00BB2D08"/>
    <w:rsid w:val="00BB31A2"/>
    <w:rsid w:val="00BB380F"/>
    <w:rsid w:val="00BB3979"/>
    <w:rsid w:val="00BB3A48"/>
    <w:rsid w:val="00BB3C0E"/>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E2B"/>
    <w:rsid w:val="00BB7EDE"/>
    <w:rsid w:val="00BC0914"/>
    <w:rsid w:val="00BC0A00"/>
    <w:rsid w:val="00BC0C46"/>
    <w:rsid w:val="00BC0C7D"/>
    <w:rsid w:val="00BC0E7F"/>
    <w:rsid w:val="00BC13DE"/>
    <w:rsid w:val="00BC16FD"/>
    <w:rsid w:val="00BC171D"/>
    <w:rsid w:val="00BC1C7F"/>
    <w:rsid w:val="00BC1F3F"/>
    <w:rsid w:val="00BC2C2C"/>
    <w:rsid w:val="00BC2D0C"/>
    <w:rsid w:val="00BC361B"/>
    <w:rsid w:val="00BC3BA4"/>
    <w:rsid w:val="00BC3C36"/>
    <w:rsid w:val="00BC3E49"/>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652"/>
    <w:rsid w:val="00BC6714"/>
    <w:rsid w:val="00BC6840"/>
    <w:rsid w:val="00BC6D8D"/>
    <w:rsid w:val="00BC6E69"/>
    <w:rsid w:val="00BC715A"/>
    <w:rsid w:val="00BC76DB"/>
    <w:rsid w:val="00BC76F5"/>
    <w:rsid w:val="00BD0328"/>
    <w:rsid w:val="00BD0595"/>
    <w:rsid w:val="00BD08AD"/>
    <w:rsid w:val="00BD0A3D"/>
    <w:rsid w:val="00BD0B38"/>
    <w:rsid w:val="00BD1F29"/>
    <w:rsid w:val="00BD23BC"/>
    <w:rsid w:val="00BD26AA"/>
    <w:rsid w:val="00BD2BE2"/>
    <w:rsid w:val="00BD3299"/>
    <w:rsid w:val="00BD32DF"/>
    <w:rsid w:val="00BD354F"/>
    <w:rsid w:val="00BD3681"/>
    <w:rsid w:val="00BD3740"/>
    <w:rsid w:val="00BD38C8"/>
    <w:rsid w:val="00BD3FFE"/>
    <w:rsid w:val="00BD40A7"/>
    <w:rsid w:val="00BD48CE"/>
    <w:rsid w:val="00BD49C6"/>
    <w:rsid w:val="00BD4DF6"/>
    <w:rsid w:val="00BD507D"/>
    <w:rsid w:val="00BD5A37"/>
    <w:rsid w:val="00BD5CA4"/>
    <w:rsid w:val="00BD6284"/>
    <w:rsid w:val="00BD6AF3"/>
    <w:rsid w:val="00BD7587"/>
    <w:rsid w:val="00BD7B08"/>
    <w:rsid w:val="00BD7D6A"/>
    <w:rsid w:val="00BD7E40"/>
    <w:rsid w:val="00BE001E"/>
    <w:rsid w:val="00BE01D4"/>
    <w:rsid w:val="00BE060B"/>
    <w:rsid w:val="00BE0684"/>
    <w:rsid w:val="00BE077A"/>
    <w:rsid w:val="00BE0CBF"/>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70"/>
    <w:rsid w:val="00BE52F8"/>
    <w:rsid w:val="00BE5705"/>
    <w:rsid w:val="00BE5CC6"/>
    <w:rsid w:val="00BE640A"/>
    <w:rsid w:val="00BE68E7"/>
    <w:rsid w:val="00BE6BDE"/>
    <w:rsid w:val="00BE6DE2"/>
    <w:rsid w:val="00BE6F1F"/>
    <w:rsid w:val="00BE714C"/>
    <w:rsid w:val="00BE734B"/>
    <w:rsid w:val="00BE75AB"/>
    <w:rsid w:val="00BE79A6"/>
    <w:rsid w:val="00BF024F"/>
    <w:rsid w:val="00BF032A"/>
    <w:rsid w:val="00BF0498"/>
    <w:rsid w:val="00BF0649"/>
    <w:rsid w:val="00BF08BA"/>
    <w:rsid w:val="00BF0979"/>
    <w:rsid w:val="00BF11FA"/>
    <w:rsid w:val="00BF144A"/>
    <w:rsid w:val="00BF15BF"/>
    <w:rsid w:val="00BF183D"/>
    <w:rsid w:val="00BF1BBE"/>
    <w:rsid w:val="00BF1E28"/>
    <w:rsid w:val="00BF1F92"/>
    <w:rsid w:val="00BF2172"/>
    <w:rsid w:val="00BF21A4"/>
    <w:rsid w:val="00BF224D"/>
    <w:rsid w:val="00BF23A6"/>
    <w:rsid w:val="00BF2534"/>
    <w:rsid w:val="00BF280A"/>
    <w:rsid w:val="00BF2AF1"/>
    <w:rsid w:val="00BF31F7"/>
    <w:rsid w:val="00BF33AB"/>
    <w:rsid w:val="00BF3499"/>
    <w:rsid w:val="00BF35DA"/>
    <w:rsid w:val="00BF36CA"/>
    <w:rsid w:val="00BF3BF1"/>
    <w:rsid w:val="00BF3CEA"/>
    <w:rsid w:val="00BF3F97"/>
    <w:rsid w:val="00BF4066"/>
    <w:rsid w:val="00BF431A"/>
    <w:rsid w:val="00BF4479"/>
    <w:rsid w:val="00BF48C5"/>
    <w:rsid w:val="00BF4F2C"/>
    <w:rsid w:val="00BF511F"/>
    <w:rsid w:val="00BF52FD"/>
    <w:rsid w:val="00BF53FF"/>
    <w:rsid w:val="00BF598E"/>
    <w:rsid w:val="00BF5FA1"/>
    <w:rsid w:val="00BF61E7"/>
    <w:rsid w:val="00BF626E"/>
    <w:rsid w:val="00BF6E8C"/>
    <w:rsid w:val="00BF7229"/>
    <w:rsid w:val="00BF799A"/>
    <w:rsid w:val="00BF7DB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264E"/>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D"/>
    <w:rsid w:val="00C052B4"/>
    <w:rsid w:val="00C05A30"/>
    <w:rsid w:val="00C063BF"/>
    <w:rsid w:val="00C06408"/>
    <w:rsid w:val="00C06A58"/>
    <w:rsid w:val="00C06E11"/>
    <w:rsid w:val="00C06F5F"/>
    <w:rsid w:val="00C07571"/>
    <w:rsid w:val="00C07915"/>
    <w:rsid w:val="00C07950"/>
    <w:rsid w:val="00C07A37"/>
    <w:rsid w:val="00C07B97"/>
    <w:rsid w:val="00C07CC5"/>
    <w:rsid w:val="00C10B72"/>
    <w:rsid w:val="00C10F10"/>
    <w:rsid w:val="00C1121C"/>
    <w:rsid w:val="00C11527"/>
    <w:rsid w:val="00C11845"/>
    <w:rsid w:val="00C1187C"/>
    <w:rsid w:val="00C11D41"/>
    <w:rsid w:val="00C11E44"/>
    <w:rsid w:val="00C120D2"/>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542D"/>
    <w:rsid w:val="00C158DF"/>
    <w:rsid w:val="00C15F0D"/>
    <w:rsid w:val="00C16401"/>
    <w:rsid w:val="00C16596"/>
    <w:rsid w:val="00C16726"/>
    <w:rsid w:val="00C16743"/>
    <w:rsid w:val="00C16CA8"/>
    <w:rsid w:val="00C16CC5"/>
    <w:rsid w:val="00C16CC9"/>
    <w:rsid w:val="00C16D1D"/>
    <w:rsid w:val="00C17571"/>
    <w:rsid w:val="00C17579"/>
    <w:rsid w:val="00C178B1"/>
    <w:rsid w:val="00C1796D"/>
    <w:rsid w:val="00C17E82"/>
    <w:rsid w:val="00C203F4"/>
    <w:rsid w:val="00C20719"/>
    <w:rsid w:val="00C20D77"/>
    <w:rsid w:val="00C20EC4"/>
    <w:rsid w:val="00C21146"/>
    <w:rsid w:val="00C211B9"/>
    <w:rsid w:val="00C2128F"/>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92C"/>
    <w:rsid w:val="00C24A65"/>
    <w:rsid w:val="00C24D8B"/>
    <w:rsid w:val="00C24E34"/>
    <w:rsid w:val="00C24E99"/>
    <w:rsid w:val="00C24EF5"/>
    <w:rsid w:val="00C25003"/>
    <w:rsid w:val="00C25319"/>
    <w:rsid w:val="00C25338"/>
    <w:rsid w:val="00C253B8"/>
    <w:rsid w:val="00C25691"/>
    <w:rsid w:val="00C25850"/>
    <w:rsid w:val="00C25B9B"/>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5104"/>
    <w:rsid w:val="00C3512A"/>
    <w:rsid w:val="00C35136"/>
    <w:rsid w:val="00C3535B"/>
    <w:rsid w:val="00C3538B"/>
    <w:rsid w:val="00C3578A"/>
    <w:rsid w:val="00C35831"/>
    <w:rsid w:val="00C359A9"/>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409"/>
    <w:rsid w:val="00C41419"/>
    <w:rsid w:val="00C4150B"/>
    <w:rsid w:val="00C41C41"/>
    <w:rsid w:val="00C41FF8"/>
    <w:rsid w:val="00C421E1"/>
    <w:rsid w:val="00C421E2"/>
    <w:rsid w:val="00C426D2"/>
    <w:rsid w:val="00C4288C"/>
    <w:rsid w:val="00C42BA1"/>
    <w:rsid w:val="00C42E7F"/>
    <w:rsid w:val="00C42FDC"/>
    <w:rsid w:val="00C430F1"/>
    <w:rsid w:val="00C438FE"/>
    <w:rsid w:val="00C43932"/>
    <w:rsid w:val="00C43A95"/>
    <w:rsid w:val="00C43E5D"/>
    <w:rsid w:val="00C44012"/>
    <w:rsid w:val="00C452EF"/>
    <w:rsid w:val="00C4559F"/>
    <w:rsid w:val="00C455E2"/>
    <w:rsid w:val="00C45659"/>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222"/>
    <w:rsid w:val="00C505EC"/>
    <w:rsid w:val="00C50640"/>
    <w:rsid w:val="00C50BB4"/>
    <w:rsid w:val="00C5116D"/>
    <w:rsid w:val="00C51BE7"/>
    <w:rsid w:val="00C51D43"/>
    <w:rsid w:val="00C522AB"/>
    <w:rsid w:val="00C5238F"/>
    <w:rsid w:val="00C52395"/>
    <w:rsid w:val="00C52CB1"/>
    <w:rsid w:val="00C52ED0"/>
    <w:rsid w:val="00C532CD"/>
    <w:rsid w:val="00C534F1"/>
    <w:rsid w:val="00C53560"/>
    <w:rsid w:val="00C5371A"/>
    <w:rsid w:val="00C539A5"/>
    <w:rsid w:val="00C53A47"/>
    <w:rsid w:val="00C53B37"/>
    <w:rsid w:val="00C53BC3"/>
    <w:rsid w:val="00C544C8"/>
    <w:rsid w:val="00C54ABB"/>
    <w:rsid w:val="00C54CD5"/>
    <w:rsid w:val="00C55005"/>
    <w:rsid w:val="00C55072"/>
    <w:rsid w:val="00C550A8"/>
    <w:rsid w:val="00C55185"/>
    <w:rsid w:val="00C55D0D"/>
    <w:rsid w:val="00C55FAC"/>
    <w:rsid w:val="00C563CB"/>
    <w:rsid w:val="00C56442"/>
    <w:rsid w:val="00C56487"/>
    <w:rsid w:val="00C56BCD"/>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3362"/>
    <w:rsid w:val="00C63397"/>
    <w:rsid w:val="00C6346D"/>
    <w:rsid w:val="00C635AE"/>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D24"/>
    <w:rsid w:val="00C673B9"/>
    <w:rsid w:val="00C6768E"/>
    <w:rsid w:val="00C67746"/>
    <w:rsid w:val="00C67CA6"/>
    <w:rsid w:val="00C67D7A"/>
    <w:rsid w:val="00C70039"/>
    <w:rsid w:val="00C703B8"/>
    <w:rsid w:val="00C704E2"/>
    <w:rsid w:val="00C70B84"/>
    <w:rsid w:val="00C70E8C"/>
    <w:rsid w:val="00C70FA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4FE"/>
    <w:rsid w:val="00C75748"/>
    <w:rsid w:val="00C758E3"/>
    <w:rsid w:val="00C75AC6"/>
    <w:rsid w:val="00C75BF7"/>
    <w:rsid w:val="00C75F0A"/>
    <w:rsid w:val="00C760B3"/>
    <w:rsid w:val="00C7666B"/>
    <w:rsid w:val="00C77068"/>
    <w:rsid w:val="00C77731"/>
    <w:rsid w:val="00C778BD"/>
    <w:rsid w:val="00C779E4"/>
    <w:rsid w:val="00C8061A"/>
    <w:rsid w:val="00C80A77"/>
    <w:rsid w:val="00C80F40"/>
    <w:rsid w:val="00C81045"/>
    <w:rsid w:val="00C81361"/>
    <w:rsid w:val="00C81642"/>
    <w:rsid w:val="00C816DA"/>
    <w:rsid w:val="00C81824"/>
    <w:rsid w:val="00C81A36"/>
    <w:rsid w:val="00C82313"/>
    <w:rsid w:val="00C82514"/>
    <w:rsid w:val="00C827A5"/>
    <w:rsid w:val="00C8280C"/>
    <w:rsid w:val="00C82FF8"/>
    <w:rsid w:val="00C831C6"/>
    <w:rsid w:val="00C83517"/>
    <w:rsid w:val="00C839A0"/>
    <w:rsid w:val="00C8448B"/>
    <w:rsid w:val="00C84627"/>
    <w:rsid w:val="00C8489C"/>
    <w:rsid w:val="00C84B9F"/>
    <w:rsid w:val="00C84EDF"/>
    <w:rsid w:val="00C85E53"/>
    <w:rsid w:val="00C86031"/>
    <w:rsid w:val="00C86D51"/>
    <w:rsid w:val="00C87375"/>
    <w:rsid w:val="00C87420"/>
    <w:rsid w:val="00C87ADF"/>
    <w:rsid w:val="00C90212"/>
    <w:rsid w:val="00C90D46"/>
    <w:rsid w:val="00C90DEF"/>
    <w:rsid w:val="00C910A5"/>
    <w:rsid w:val="00C91917"/>
    <w:rsid w:val="00C91D47"/>
    <w:rsid w:val="00C91EED"/>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585A"/>
    <w:rsid w:val="00C95C73"/>
    <w:rsid w:val="00C96366"/>
    <w:rsid w:val="00C96938"/>
    <w:rsid w:val="00C96C2E"/>
    <w:rsid w:val="00C96DB9"/>
    <w:rsid w:val="00C974C3"/>
    <w:rsid w:val="00C97BB6"/>
    <w:rsid w:val="00C97CBC"/>
    <w:rsid w:val="00C97CF9"/>
    <w:rsid w:val="00CA0099"/>
    <w:rsid w:val="00CA046A"/>
    <w:rsid w:val="00CA09BA"/>
    <w:rsid w:val="00CA0B6E"/>
    <w:rsid w:val="00CA0BEA"/>
    <w:rsid w:val="00CA0F70"/>
    <w:rsid w:val="00CA15A5"/>
    <w:rsid w:val="00CA15F3"/>
    <w:rsid w:val="00CA192A"/>
    <w:rsid w:val="00CA1EFB"/>
    <w:rsid w:val="00CA2201"/>
    <w:rsid w:val="00CA31AC"/>
    <w:rsid w:val="00CA333B"/>
    <w:rsid w:val="00CA37EF"/>
    <w:rsid w:val="00CA3BB0"/>
    <w:rsid w:val="00CA3CC1"/>
    <w:rsid w:val="00CA46D9"/>
    <w:rsid w:val="00CA47F0"/>
    <w:rsid w:val="00CA4D0F"/>
    <w:rsid w:val="00CA4F66"/>
    <w:rsid w:val="00CA54C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142B"/>
    <w:rsid w:val="00CB14DD"/>
    <w:rsid w:val="00CB1694"/>
    <w:rsid w:val="00CB175E"/>
    <w:rsid w:val="00CB1897"/>
    <w:rsid w:val="00CB1958"/>
    <w:rsid w:val="00CB1CCE"/>
    <w:rsid w:val="00CB1CFC"/>
    <w:rsid w:val="00CB1F6B"/>
    <w:rsid w:val="00CB2471"/>
    <w:rsid w:val="00CB2802"/>
    <w:rsid w:val="00CB2810"/>
    <w:rsid w:val="00CB2AC6"/>
    <w:rsid w:val="00CB2C9D"/>
    <w:rsid w:val="00CB2E9B"/>
    <w:rsid w:val="00CB2F05"/>
    <w:rsid w:val="00CB2F51"/>
    <w:rsid w:val="00CB32AD"/>
    <w:rsid w:val="00CB387A"/>
    <w:rsid w:val="00CB3968"/>
    <w:rsid w:val="00CB3E90"/>
    <w:rsid w:val="00CB439E"/>
    <w:rsid w:val="00CB4EFA"/>
    <w:rsid w:val="00CB51F8"/>
    <w:rsid w:val="00CB55BA"/>
    <w:rsid w:val="00CB62E1"/>
    <w:rsid w:val="00CB6317"/>
    <w:rsid w:val="00CB631C"/>
    <w:rsid w:val="00CB6488"/>
    <w:rsid w:val="00CB6532"/>
    <w:rsid w:val="00CB6562"/>
    <w:rsid w:val="00CB660F"/>
    <w:rsid w:val="00CB6EE9"/>
    <w:rsid w:val="00CB6F82"/>
    <w:rsid w:val="00CB72A3"/>
    <w:rsid w:val="00CB7C4A"/>
    <w:rsid w:val="00CB7E50"/>
    <w:rsid w:val="00CC00FA"/>
    <w:rsid w:val="00CC030A"/>
    <w:rsid w:val="00CC0339"/>
    <w:rsid w:val="00CC03A2"/>
    <w:rsid w:val="00CC0545"/>
    <w:rsid w:val="00CC080F"/>
    <w:rsid w:val="00CC0860"/>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C7F"/>
    <w:rsid w:val="00CC4CAF"/>
    <w:rsid w:val="00CC4D0F"/>
    <w:rsid w:val="00CC4D46"/>
    <w:rsid w:val="00CC5071"/>
    <w:rsid w:val="00CC5F6D"/>
    <w:rsid w:val="00CC6F30"/>
    <w:rsid w:val="00CC6FF1"/>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5C4"/>
    <w:rsid w:val="00CD1848"/>
    <w:rsid w:val="00CD1D4D"/>
    <w:rsid w:val="00CD2057"/>
    <w:rsid w:val="00CD21F8"/>
    <w:rsid w:val="00CD24D8"/>
    <w:rsid w:val="00CD2A12"/>
    <w:rsid w:val="00CD2F9D"/>
    <w:rsid w:val="00CD30D1"/>
    <w:rsid w:val="00CD33EA"/>
    <w:rsid w:val="00CD3674"/>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BFC"/>
    <w:rsid w:val="00CD5CEA"/>
    <w:rsid w:val="00CD6482"/>
    <w:rsid w:val="00CD6B67"/>
    <w:rsid w:val="00CD6C3C"/>
    <w:rsid w:val="00CD6DE2"/>
    <w:rsid w:val="00CD6ED9"/>
    <w:rsid w:val="00CD7052"/>
    <w:rsid w:val="00CD70E9"/>
    <w:rsid w:val="00CD711E"/>
    <w:rsid w:val="00CD7281"/>
    <w:rsid w:val="00CD729A"/>
    <w:rsid w:val="00CD7336"/>
    <w:rsid w:val="00CD7756"/>
    <w:rsid w:val="00CD7A02"/>
    <w:rsid w:val="00CD7DC9"/>
    <w:rsid w:val="00CE0553"/>
    <w:rsid w:val="00CE0602"/>
    <w:rsid w:val="00CE0A3C"/>
    <w:rsid w:val="00CE0AC5"/>
    <w:rsid w:val="00CE0C8E"/>
    <w:rsid w:val="00CE0E35"/>
    <w:rsid w:val="00CE124D"/>
    <w:rsid w:val="00CE13AA"/>
    <w:rsid w:val="00CE1BC7"/>
    <w:rsid w:val="00CE2547"/>
    <w:rsid w:val="00CE25A3"/>
    <w:rsid w:val="00CE3553"/>
    <w:rsid w:val="00CE361A"/>
    <w:rsid w:val="00CE36DF"/>
    <w:rsid w:val="00CE37CF"/>
    <w:rsid w:val="00CE39D8"/>
    <w:rsid w:val="00CE3EFA"/>
    <w:rsid w:val="00CE4586"/>
    <w:rsid w:val="00CE45F0"/>
    <w:rsid w:val="00CE4B5F"/>
    <w:rsid w:val="00CE52F6"/>
    <w:rsid w:val="00CE55F8"/>
    <w:rsid w:val="00CE5660"/>
    <w:rsid w:val="00CE59B4"/>
    <w:rsid w:val="00CE5EA8"/>
    <w:rsid w:val="00CE60E7"/>
    <w:rsid w:val="00CE617B"/>
    <w:rsid w:val="00CE6846"/>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F37"/>
    <w:rsid w:val="00CF2528"/>
    <w:rsid w:val="00CF27F7"/>
    <w:rsid w:val="00CF2AFE"/>
    <w:rsid w:val="00CF2EC6"/>
    <w:rsid w:val="00CF334B"/>
    <w:rsid w:val="00CF3A44"/>
    <w:rsid w:val="00CF3DF1"/>
    <w:rsid w:val="00CF3E22"/>
    <w:rsid w:val="00CF3E68"/>
    <w:rsid w:val="00CF4140"/>
    <w:rsid w:val="00CF4242"/>
    <w:rsid w:val="00CF42C3"/>
    <w:rsid w:val="00CF4732"/>
    <w:rsid w:val="00CF479A"/>
    <w:rsid w:val="00CF47B0"/>
    <w:rsid w:val="00CF4A1A"/>
    <w:rsid w:val="00CF503F"/>
    <w:rsid w:val="00CF539E"/>
    <w:rsid w:val="00CF53D4"/>
    <w:rsid w:val="00CF69E7"/>
    <w:rsid w:val="00CF73B4"/>
    <w:rsid w:val="00CF76A4"/>
    <w:rsid w:val="00CF7713"/>
    <w:rsid w:val="00CF79FB"/>
    <w:rsid w:val="00CF7D71"/>
    <w:rsid w:val="00D000F3"/>
    <w:rsid w:val="00D0014C"/>
    <w:rsid w:val="00D00188"/>
    <w:rsid w:val="00D008AA"/>
    <w:rsid w:val="00D009D9"/>
    <w:rsid w:val="00D01388"/>
    <w:rsid w:val="00D01AC3"/>
    <w:rsid w:val="00D01BF0"/>
    <w:rsid w:val="00D01E93"/>
    <w:rsid w:val="00D01FAD"/>
    <w:rsid w:val="00D025A6"/>
    <w:rsid w:val="00D02609"/>
    <w:rsid w:val="00D02681"/>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5143"/>
    <w:rsid w:val="00D05172"/>
    <w:rsid w:val="00D05752"/>
    <w:rsid w:val="00D05BAA"/>
    <w:rsid w:val="00D05DC7"/>
    <w:rsid w:val="00D062EC"/>
    <w:rsid w:val="00D06334"/>
    <w:rsid w:val="00D066F1"/>
    <w:rsid w:val="00D06719"/>
    <w:rsid w:val="00D069D7"/>
    <w:rsid w:val="00D0743E"/>
    <w:rsid w:val="00D077C7"/>
    <w:rsid w:val="00D07941"/>
    <w:rsid w:val="00D07D47"/>
    <w:rsid w:val="00D07F46"/>
    <w:rsid w:val="00D1030C"/>
    <w:rsid w:val="00D1050C"/>
    <w:rsid w:val="00D10619"/>
    <w:rsid w:val="00D112A1"/>
    <w:rsid w:val="00D1133C"/>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4046"/>
    <w:rsid w:val="00D14687"/>
    <w:rsid w:val="00D14741"/>
    <w:rsid w:val="00D1539E"/>
    <w:rsid w:val="00D1548A"/>
    <w:rsid w:val="00D1561B"/>
    <w:rsid w:val="00D15C2B"/>
    <w:rsid w:val="00D16136"/>
    <w:rsid w:val="00D16841"/>
    <w:rsid w:val="00D16A78"/>
    <w:rsid w:val="00D171CF"/>
    <w:rsid w:val="00D172D5"/>
    <w:rsid w:val="00D17A23"/>
    <w:rsid w:val="00D208D4"/>
    <w:rsid w:val="00D20A0D"/>
    <w:rsid w:val="00D20BD4"/>
    <w:rsid w:val="00D20ED9"/>
    <w:rsid w:val="00D210BE"/>
    <w:rsid w:val="00D21230"/>
    <w:rsid w:val="00D21547"/>
    <w:rsid w:val="00D21989"/>
    <w:rsid w:val="00D21E30"/>
    <w:rsid w:val="00D2219A"/>
    <w:rsid w:val="00D22510"/>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BAE"/>
    <w:rsid w:val="00D277B4"/>
    <w:rsid w:val="00D27AC7"/>
    <w:rsid w:val="00D27DDE"/>
    <w:rsid w:val="00D30431"/>
    <w:rsid w:val="00D3049B"/>
    <w:rsid w:val="00D3081A"/>
    <w:rsid w:val="00D30EBE"/>
    <w:rsid w:val="00D31866"/>
    <w:rsid w:val="00D31D04"/>
    <w:rsid w:val="00D3274F"/>
    <w:rsid w:val="00D32B3C"/>
    <w:rsid w:val="00D32C62"/>
    <w:rsid w:val="00D331AC"/>
    <w:rsid w:val="00D33606"/>
    <w:rsid w:val="00D3366C"/>
    <w:rsid w:val="00D33E78"/>
    <w:rsid w:val="00D33EF5"/>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B37"/>
    <w:rsid w:val="00D47BEF"/>
    <w:rsid w:val="00D47E51"/>
    <w:rsid w:val="00D500E8"/>
    <w:rsid w:val="00D5029A"/>
    <w:rsid w:val="00D50D04"/>
    <w:rsid w:val="00D50E43"/>
    <w:rsid w:val="00D5118C"/>
    <w:rsid w:val="00D51693"/>
    <w:rsid w:val="00D51795"/>
    <w:rsid w:val="00D51DE1"/>
    <w:rsid w:val="00D51E32"/>
    <w:rsid w:val="00D51FDE"/>
    <w:rsid w:val="00D5252E"/>
    <w:rsid w:val="00D526B3"/>
    <w:rsid w:val="00D5298C"/>
    <w:rsid w:val="00D52A39"/>
    <w:rsid w:val="00D52C0D"/>
    <w:rsid w:val="00D52E8E"/>
    <w:rsid w:val="00D531B8"/>
    <w:rsid w:val="00D536DC"/>
    <w:rsid w:val="00D53C4F"/>
    <w:rsid w:val="00D53D0E"/>
    <w:rsid w:val="00D53F07"/>
    <w:rsid w:val="00D5446D"/>
    <w:rsid w:val="00D54833"/>
    <w:rsid w:val="00D549F5"/>
    <w:rsid w:val="00D549F9"/>
    <w:rsid w:val="00D54D4D"/>
    <w:rsid w:val="00D552E5"/>
    <w:rsid w:val="00D55448"/>
    <w:rsid w:val="00D55696"/>
    <w:rsid w:val="00D557C1"/>
    <w:rsid w:val="00D55BE1"/>
    <w:rsid w:val="00D55C53"/>
    <w:rsid w:val="00D564FA"/>
    <w:rsid w:val="00D5658C"/>
    <w:rsid w:val="00D56636"/>
    <w:rsid w:val="00D5670A"/>
    <w:rsid w:val="00D56729"/>
    <w:rsid w:val="00D57133"/>
    <w:rsid w:val="00D57547"/>
    <w:rsid w:val="00D57A15"/>
    <w:rsid w:val="00D57B26"/>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6005"/>
    <w:rsid w:val="00D660B5"/>
    <w:rsid w:val="00D66528"/>
    <w:rsid w:val="00D6684A"/>
    <w:rsid w:val="00D66A27"/>
    <w:rsid w:val="00D66BB5"/>
    <w:rsid w:val="00D6746A"/>
    <w:rsid w:val="00D67903"/>
    <w:rsid w:val="00D67D62"/>
    <w:rsid w:val="00D67D80"/>
    <w:rsid w:val="00D70ABB"/>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A4"/>
    <w:rsid w:val="00D80802"/>
    <w:rsid w:val="00D80D2A"/>
    <w:rsid w:val="00D80D7B"/>
    <w:rsid w:val="00D80FEA"/>
    <w:rsid w:val="00D8103A"/>
    <w:rsid w:val="00D81256"/>
    <w:rsid w:val="00D813B7"/>
    <w:rsid w:val="00D813F1"/>
    <w:rsid w:val="00D81653"/>
    <w:rsid w:val="00D81E43"/>
    <w:rsid w:val="00D81FC7"/>
    <w:rsid w:val="00D82498"/>
    <w:rsid w:val="00D829B6"/>
    <w:rsid w:val="00D82BE8"/>
    <w:rsid w:val="00D82E64"/>
    <w:rsid w:val="00D82EEC"/>
    <w:rsid w:val="00D838B1"/>
    <w:rsid w:val="00D838DB"/>
    <w:rsid w:val="00D83A6E"/>
    <w:rsid w:val="00D83BEF"/>
    <w:rsid w:val="00D84013"/>
    <w:rsid w:val="00D84070"/>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DC"/>
    <w:rsid w:val="00D903A4"/>
    <w:rsid w:val="00D903E3"/>
    <w:rsid w:val="00D908A9"/>
    <w:rsid w:val="00D90E74"/>
    <w:rsid w:val="00D90FAF"/>
    <w:rsid w:val="00D9107F"/>
    <w:rsid w:val="00D912B8"/>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8DC"/>
    <w:rsid w:val="00D93B05"/>
    <w:rsid w:val="00D93B7C"/>
    <w:rsid w:val="00D93F18"/>
    <w:rsid w:val="00D945E6"/>
    <w:rsid w:val="00D94AA2"/>
    <w:rsid w:val="00D95487"/>
    <w:rsid w:val="00D95675"/>
    <w:rsid w:val="00D95C43"/>
    <w:rsid w:val="00D95CD8"/>
    <w:rsid w:val="00D96119"/>
    <w:rsid w:val="00D963B1"/>
    <w:rsid w:val="00D9697E"/>
    <w:rsid w:val="00D97A93"/>
    <w:rsid w:val="00D97EDD"/>
    <w:rsid w:val="00D97FF4"/>
    <w:rsid w:val="00DA0468"/>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BF2"/>
    <w:rsid w:val="00DA4C71"/>
    <w:rsid w:val="00DA5489"/>
    <w:rsid w:val="00DA5BF7"/>
    <w:rsid w:val="00DA5D6F"/>
    <w:rsid w:val="00DA6492"/>
    <w:rsid w:val="00DA6A6A"/>
    <w:rsid w:val="00DA6D15"/>
    <w:rsid w:val="00DA76DF"/>
    <w:rsid w:val="00DA7719"/>
    <w:rsid w:val="00DA7961"/>
    <w:rsid w:val="00DA7DA6"/>
    <w:rsid w:val="00DA7E32"/>
    <w:rsid w:val="00DA7EBC"/>
    <w:rsid w:val="00DA7F79"/>
    <w:rsid w:val="00DB06E5"/>
    <w:rsid w:val="00DB0704"/>
    <w:rsid w:val="00DB0925"/>
    <w:rsid w:val="00DB0965"/>
    <w:rsid w:val="00DB0C28"/>
    <w:rsid w:val="00DB0C51"/>
    <w:rsid w:val="00DB0C7E"/>
    <w:rsid w:val="00DB0DEF"/>
    <w:rsid w:val="00DB1188"/>
    <w:rsid w:val="00DB1992"/>
    <w:rsid w:val="00DB1C93"/>
    <w:rsid w:val="00DB2062"/>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051"/>
    <w:rsid w:val="00DB6593"/>
    <w:rsid w:val="00DB6710"/>
    <w:rsid w:val="00DB67D1"/>
    <w:rsid w:val="00DB6B4F"/>
    <w:rsid w:val="00DB7204"/>
    <w:rsid w:val="00DB722E"/>
    <w:rsid w:val="00DB7299"/>
    <w:rsid w:val="00DB7D90"/>
    <w:rsid w:val="00DB7F60"/>
    <w:rsid w:val="00DC00AE"/>
    <w:rsid w:val="00DC0536"/>
    <w:rsid w:val="00DC0624"/>
    <w:rsid w:val="00DC09F7"/>
    <w:rsid w:val="00DC0B82"/>
    <w:rsid w:val="00DC0C80"/>
    <w:rsid w:val="00DC1092"/>
    <w:rsid w:val="00DC110A"/>
    <w:rsid w:val="00DC1309"/>
    <w:rsid w:val="00DC16C7"/>
    <w:rsid w:val="00DC19BA"/>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229"/>
    <w:rsid w:val="00DC474B"/>
    <w:rsid w:val="00DC4980"/>
    <w:rsid w:val="00DC51DF"/>
    <w:rsid w:val="00DC53D9"/>
    <w:rsid w:val="00DC540A"/>
    <w:rsid w:val="00DC543A"/>
    <w:rsid w:val="00DC56A4"/>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605"/>
    <w:rsid w:val="00DD06F3"/>
    <w:rsid w:val="00DD0C4B"/>
    <w:rsid w:val="00DD0E98"/>
    <w:rsid w:val="00DD103E"/>
    <w:rsid w:val="00DD14C2"/>
    <w:rsid w:val="00DD19C0"/>
    <w:rsid w:val="00DD1A4C"/>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CA0"/>
    <w:rsid w:val="00DD5D0B"/>
    <w:rsid w:val="00DD5EDC"/>
    <w:rsid w:val="00DD5F74"/>
    <w:rsid w:val="00DD6051"/>
    <w:rsid w:val="00DD613B"/>
    <w:rsid w:val="00DD6F96"/>
    <w:rsid w:val="00DD6F9E"/>
    <w:rsid w:val="00DD6FB1"/>
    <w:rsid w:val="00DD7818"/>
    <w:rsid w:val="00DE027D"/>
    <w:rsid w:val="00DE08CC"/>
    <w:rsid w:val="00DE0B62"/>
    <w:rsid w:val="00DE0C45"/>
    <w:rsid w:val="00DE1183"/>
    <w:rsid w:val="00DE1311"/>
    <w:rsid w:val="00DE1C38"/>
    <w:rsid w:val="00DE1DE5"/>
    <w:rsid w:val="00DE216C"/>
    <w:rsid w:val="00DE2373"/>
    <w:rsid w:val="00DE256A"/>
    <w:rsid w:val="00DE2685"/>
    <w:rsid w:val="00DE2E58"/>
    <w:rsid w:val="00DE2E65"/>
    <w:rsid w:val="00DE2E6E"/>
    <w:rsid w:val="00DE3404"/>
    <w:rsid w:val="00DE3694"/>
    <w:rsid w:val="00DE37FC"/>
    <w:rsid w:val="00DE39C3"/>
    <w:rsid w:val="00DE3A44"/>
    <w:rsid w:val="00DE3A8E"/>
    <w:rsid w:val="00DE3AEE"/>
    <w:rsid w:val="00DE3B99"/>
    <w:rsid w:val="00DE3C84"/>
    <w:rsid w:val="00DE4390"/>
    <w:rsid w:val="00DE4799"/>
    <w:rsid w:val="00DE491A"/>
    <w:rsid w:val="00DE4B75"/>
    <w:rsid w:val="00DE4D43"/>
    <w:rsid w:val="00DE50F4"/>
    <w:rsid w:val="00DE514F"/>
    <w:rsid w:val="00DE52F6"/>
    <w:rsid w:val="00DE5603"/>
    <w:rsid w:val="00DE5BC8"/>
    <w:rsid w:val="00DE5CEB"/>
    <w:rsid w:val="00DE5DE7"/>
    <w:rsid w:val="00DE5ED6"/>
    <w:rsid w:val="00DE62F6"/>
    <w:rsid w:val="00DE6335"/>
    <w:rsid w:val="00DE6AF2"/>
    <w:rsid w:val="00DE70EE"/>
    <w:rsid w:val="00DE77E8"/>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90C"/>
    <w:rsid w:val="00DF3A96"/>
    <w:rsid w:val="00DF3CF5"/>
    <w:rsid w:val="00DF4362"/>
    <w:rsid w:val="00DF4457"/>
    <w:rsid w:val="00DF4990"/>
    <w:rsid w:val="00DF4A72"/>
    <w:rsid w:val="00DF4BBD"/>
    <w:rsid w:val="00DF5BB7"/>
    <w:rsid w:val="00DF5BFF"/>
    <w:rsid w:val="00DF5C15"/>
    <w:rsid w:val="00DF6089"/>
    <w:rsid w:val="00DF67B9"/>
    <w:rsid w:val="00DF6B1F"/>
    <w:rsid w:val="00DF6CB3"/>
    <w:rsid w:val="00DF7171"/>
    <w:rsid w:val="00DF72FC"/>
    <w:rsid w:val="00DF76C1"/>
    <w:rsid w:val="00DF7816"/>
    <w:rsid w:val="00DF7B8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E07"/>
    <w:rsid w:val="00E14F04"/>
    <w:rsid w:val="00E14FDE"/>
    <w:rsid w:val="00E15370"/>
    <w:rsid w:val="00E155E6"/>
    <w:rsid w:val="00E15622"/>
    <w:rsid w:val="00E1562A"/>
    <w:rsid w:val="00E15AEC"/>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812"/>
    <w:rsid w:val="00E24939"/>
    <w:rsid w:val="00E24B33"/>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10E"/>
    <w:rsid w:val="00E413BD"/>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111"/>
    <w:rsid w:val="00E505F8"/>
    <w:rsid w:val="00E512FA"/>
    <w:rsid w:val="00E5148F"/>
    <w:rsid w:val="00E514D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CD5"/>
    <w:rsid w:val="00E60EF1"/>
    <w:rsid w:val="00E61291"/>
    <w:rsid w:val="00E6132E"/>
    <w:rsid w:val="00E613CC"/>
    <w:rsid w:val="00E6179B"/>
    <w:rsid w:val="00E619DE"/>
    <w:rsid w:val="00E61D4C"/>
    <w:rsid w:val="00E61DE6"/>
    <w:rsid w:val="00E62439"/>
    <w:rsid w:val="00E62687"/>
    <w:rsid w:val="00E62C25"/>
    <w:rsid w:val="00E632E3"/>
    <w:rsid w:val="00E63341"/>
    <w:rsid w:val="00E6355F"/>
    <w:rsid w:val="00E638EF"/>
    <w:rsid w:val="00E63CE3"/>
    <w:rsid w:val="00E63DFA"/>
    <w:rsid w:val="00E63E9C"/>
    <w:rsid w:val="00E63F56"/>
    <w:rsid w:val="00E64240"/>
    <w:rsid w:val="00E647BD"/>
    <w:rsid w:val="00E649C8"/>
    <w:rsid w:val="00E64D62"/>
    <w:rsid w:val="00E64D88"/>
    <w:rsid w:val="00E64E43"/>
    <w:rsid w:val="00E65252"/>
    <w:rsid w:val="00E652B5"/>
    <w:rsid w:val="00E65479"/>
    <w:rsid w:val="00E656AE"/>
    <w:rsid w:val="00E65AE8"/>
    <w:rsid w:val="00E65B42"/>
    <w:rsid w:val="00E66053"/>
    <w:rsid w:val="00E664A1"/>
    <w:rsid w:val="00E66B94"/>
    <w:rsid w:val="00E66DD8"/>
    <w:rsid w:val="00E672CD"/>
    <w:rsid w:val="00E67437"/>
    <w:rsid w:val="00E675C3"/>
    <w:rsid w:val="00E67693"/>
    <w:rsid w:val="00E67776"/>
    <w:rsid w:val="00E67F8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908"/>
    <w:rsid w:val="00E74A04"/>
    <w:rsid w:val="00E755A5"/>
    <w:rsid w:val="00E7563D"/>
    <w:rsid w:val="00E75F51"/>
    <w:rsid w:val="00E765C3"/>
    <w:rsid w:val="00E76856"/>
    <w:rsid w:val="00E768A0"/>
    <w:rsid w:val="00E76F07"/>
    <w:rsid w:val="00E77495"/>
    <w:rsid w:val="00E7762A"/>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2B0"/>
    <w:rsid w:val="00E832BD"/>
    <w:rsid w:val="00E83592"/>
    <w:rsid w:val="00E835CF"/>
    <w:rsid w:val="00E83770"/>
    <w:rsid w:val="00E83837"/>
    <w:rsid w:val="00E83A0F"/>
    <w:rsid w:val="00E83E9C"/>
    <w:rsid w:val="00E8402B"/>
    <w:rsid w:val="00E840D0"/>
    <w:rsid w:val="00E84272"/>
    <w:rsid w:val="00E842D2"/>
    <w:rsid w:val="00E848CB"/>
    <w:rsid w:val="00E84A64"/>
    <w:rsid w:val="00E84B64"/>
    <w:rsid w:val="00E84BC9"/>
    <w:rsid w:val="00E8512F"/>
    <w:rsid w:val="00E853AA"/>
    <w:rsid w:val="00E85EAA"/>
    <w:rsid w:val="00E86126"/>
    <w:rsid w:val="00E86144"/>
    <w:rsid w:val="00E8625D"/>
    <w:rsid w:val="00E86662"/>
    <w:rsid w:val="00E8673A"/>
    <w:rsid w:val="00E86AC8"/>
    <w:rsid w:val="00E86B3A"/>
    <w:rsid w:val="00E86EF6"/>
    <w:rsid w:val="00E87229"/>
    <w:rsid w:val="00E8727E"/>
    <w:rsid w:val="00E8782C"/>
    <w:rsid w:val="00E87DE7"/>
    <w:rsid w:val="00E90915"/>
    <w:rsid w:val="00E9099B"/>
    <w:rsid w:val="00E9121C"/>
    <w:rsid w:val="00E91A15"/>
    <w:rsid w:val="00E91D67"/>
    <w:rsid w:val="00E91D95"/>
    <w:rsid w:val="00E923F6"/>
    <w:rsid w:val="00E924CF"/>
    <w:rsid w:val="00E92AC3"/>
    <w:rsid w:val="00E92AE4"/>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F9C"/>
    <w:rsid w:val="00E97098"/>
    <w:rsid w:val="00E9736D"/>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E0"/>
    <w:rsid w:val="00EA3110"/>
    <w:rsid w:val="00EA319D"/>
    <w:rsid w:val="00EA33A6"/>
    <w:rsid w:val="00EA3F07"/>
    <w:rsid w:val="00EA3F21"/>
    <w:rsid w:val="00EA4249"/>
    <w:rsid w:val="00EA44A3"/>
    <w:rsid w:val="00EA44DA"/>
    <w:rsid w:val="00EA5069"/>
    <w:rsid w:val="00EA5420"/>
    <w:rsid w:val="00EA5CA3"/>
    <w:rsid w:val="00EA5DA1"/>
    <w:rsid w:val="00EA61D3"/>
    <w:rsid w:val="00EA636B"/>
    <w:rsid w:val="00EA656B"/>
    <w:rsid w:val="00EA6619"/>
    <w:rsid w:val="00EA6732"/>
    <w:rsid w:val="00EA6D2E"/>
    <w:rsid w:val="00EA6FE7"/>
    <w:rsid w:val="00EA7276"/>
    <w:rsid w:val="00EA73EB"/>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74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935"/>
    <w:rsid w:val="00EB6ABA"/>
    <w:rsid w:val="00EB6AEC"/>
    <w:rsid w:val="00EB6E88"/>
    <w:rsid w:val="00EB6F49"/>
    <w:rsid w:val="00EB7192"/>
    <w:rsid w:val="00EB71B9"/>
    <w:rsid w:val="00EB7317"/>
    <w:rsid w:val="00EB78CB"/>
    <w:rsid w:val="00EB79B8"/>
    <w:rsid w:val="00EB7BDC"/>
    <w:rsid w:val="00EB7DBF"/>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8B9"/>
    <w:rsid w:val="00EC3DCD"/>
    <w:rsid w:val="00EC404E"/>
    <w:rsid w:val="00EC42DC"/>
    <w:rsid w:val="00EC485C"/>
    <w:rsid w:val="00EC4902"/>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D003D"/>
    <w:rsid w:val="00ED0140"/>
    <w:rsid w:val="00ED080C"/>
    <w:rsid w:val="00ED0A45"/>
    <w:rsid w:val="00ED1047"/>
    <w:rsid w:val="00ED1298"/>
    <w:rsid w:val="00ED17D0"/>
    <w:rsid w:val="00ED17FD"/>
    <w:rsid w:val="00ED1865"/>
    <w:rsid w:val="00ED196B"/>
    <w:rsid w:val="00ED1A54"/>
    <w:rsid w:val="00ED1C7E"/>
    <w:rsid w:val="00ED1E87"/>
    <w:rsid w:val="00ED2156"/>
    <w:rsid w:val="00ED294F"/>
    <w:rsid w:val="00ED2963"/>
    <w:rsid w:val="00ED2A97"/>
    <w:rsid w:val="00ED2E35"/>
    <w:rsid w:val="00ED30A5"/>
    <w:rsid w:val="00ED3623"/>
    <w:rsid w:val="00ED3878"/>
    <w:rsid w:val="00ED3D04"/>
    <w:rsid w:val="00ED3EF8"/>
    <w:rsid w:val="00ED401D"/>
    <w:rsid w:val="00ED4815"/>
    <w:rsid w:val="00ED49D6"/>
    <w:rsid w:val="00ED4EF5"/>
    <w:rsid w:val="00ED5079"/>
    <w:rsid w:val="00ED526C"/>
    <w:rsid w:val="00ED544F"/>
    <w:rsid w:val="00ED57A8"/>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72"/>
    <w:rsid w:val="00EE0F04"/>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6159"/>
    <w:rsid w:val="00EE6E8C"/>
    <w:rsid w:val="00EE7086"/>
    <w:rsid w:val="00EE7281"/>
    <w:rsid w:val="00EE7476"/>
    <w:rsid w:val="00EE791C"/>
    <w:rsid w:val="00EE7A57"/>
    <w:rsid w:val="00EE7B9B"/>
    <w:rsid w:val="00EE7ED6"/>
    <w:rsid w:val="00EE7F07"/>
    <w:rsid w:val="00EE7FAF"/>
    <w:rsid w:val="00EF010A"/>
    <w:rsid w:val="00EF0376"/>
    <w:rsid w:val="00EF0419"/>
    <w:rsid w:val="00EF0592"/>
    <w:rsid w:val="00EF0A5A"/>
    <w:rsid w:val="00EF0BEE"/>
    <w:rsid w:val="00EF0F3E"/>
    <w:rsid w:val="00EF1EF8"/>
    <w:rsid w:val="00EF20ED"/>
    <w:rsid w:val="00EF2CF9"/>
    <w:rsid w:val="00EF2D06"/>
    <w:rsid w:val="00EF2EAF"/>
    <w:rsid w:val="00EF317A"/>
    <w:rsid w:val="00EF31E2"/>
    <w:rsid w:val="00EF3413"/>
    <w:rsid w:val="00EF3493"/>
    <w:rsid w:val="00EF36A3"/>
    <w:rsid w:val="00EF3D39"/>
    <w:rsid w:val="00EF3F24"/>
    <w:rsid w:val="00EF43E1"/>
    <w:rsid w:val="00EF4872"/>
    <w:rsid w:val="00EF4A54"/>
    <w:rsid w:val="00EF51DD"/>
    <w:rsid w:val="00EF56D9"/>
    <w:rsid w:val="00EF5763"/>
    <w:rsid w:val="00EF596F"/>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12AA"/>
    <w:rsid w:val="00F012FE"/>
    <w:rsid w:val="00F01565"/>
    <w:rsid w:val="00F01633"/>
    <w:rsid w:val="00F017C5"/>
    <w:rsid w:val="00F01F30"/>
    <w:rsid w:val="00F01FC3"/>
    <w:rsid w:val="00F02183"/>
    <w:rsid w:val="00F02949"/>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5F9"/>
    <w:rsid w:val="00F07649"/>
    <w:rsid w:val="00F076DF"/>
    <w:rsid w:val="00F07B85"/>
    <w:rsid w:val="00F07F5F"/>
    <w:rsid w:val="00F10054"/>
    <w:rsid w:val="00F10D20"/>
    <w:rsid w:val="00F10EA3"/>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C53"/>
    <w:rsid w:val="00F15EAB"/>
    <w:rsid w:val="00F1624D"/>
    <w:rsid w:val="00F1650D"/>
    <w:rsid w:val="00F169E3"/>
    <w:rsid w:val="00F16AC1"/>
    <w:rsid w:val="00F16BC1"/>
    <w:rsid w:val="00F16CFA"/>
    <w:rsid w:val="00F16CFD"/>
    <w:rsid w:val="00F17110"/>
    <w:rsid w:val="00F174C3"/>
    <w:rsid w:val="00F1763E"/>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3FC"/>
    <w:rsid w:val="00F224BA"/>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C76"/>
    <w:rsid w:val="00F25257"/>
    <w:rsid w:val="00F252C1"/>
    <w:rsid w:val="00F259BF"/>
    <w:rsid w:val="00F261C3"/>
    <w:rsid w:val="00F2664A"/>
    <w:rsid w:val="00F26A52"/>
    <w:rsid w:val="00F26E9E"/>
    <w:rsid w:val="00F2758A"/>
    <w:rsid w:val="00F27AA2"/>
    <w:rsid w:val="00F30B06"/>
    <w:rsid w:val="00F31256"/>
    <w:rsid w:val="00F31793"/>
    <w:rsid w:val="00F31C12"/>
    <w:rsid w:val="00F32479"/>
    <w:rsid w:val="00F3276D"/>
    <w:rsid w:val="00F327CE"/>
    <w:rsid w:val="00F3298F"/>
    <w:rsid w:val="00F32DAA"/>
    <w:rsid w:val="00F331DD"/>
    <w:rsid w:val="00F332CA"/>
    <w:rsid w:val="00F33488"/>
    <w:rsid w:val="00F337D3"/>
    <w:rsid w:val="00F33C64"/>
    <w:rsid w:val="00F33E3D"/>
    <w:rsid w:val="00F34372"/>
    <w:rsid w:val="00F34D39"/>
    <w:rsid w:val="00F34DEC"/>
    <w:rsid w:val="00F35241"/>
    <w:rsid w:val="00F359F4"/>
    <w:rsid w:val="00F35BEF"/>
    <w:rsid w:val="00F35E10"/>
    <w:rsid w:val="00F367AB"/>
    <w:rsid w:val="00F377C5"/>
    <w:rsid w:val="00F400BB"/>
    <w:rsid w:val="00F400DD"/>
    <w:rsid w:val="00F402BB"/>
    <w:rsid w:val="00F40327"/>
    <w:rsid w:val="00F40728"/>
    <w:rsid w:val="00F40AAD"/>
    <w:rsid w:val="00F40AB2"/>
    <w:rsid w:val="00F40B69"/>
    <w:rsid w:val="00F40CEB"/>
    <w:rsid w:val="00F40CF2"/>
    <w:rsid w:val="00F40FB4"/>
    <w:rsid w:val="00F41247"/>
    <w:rsid w:val="00F4132B"/>
    <w:rsid w:val="00F414AE"/>
    <w:rsid w:val="00F4183B"/>
    <w:rsid w:val="00F41D8D"/>
    <w:rsid w:val="00F41E1B"/>
    <w:rsid w:val="00F41FCD"/>
    <w:rsid w:val="00F42064"/>
    <w:rsid w:val="00F42265"/>
    <w:rsid w:val="00F4233A"/>
    <w:rsid w:val="00F42375"/>
    <w:rsid w:val="00F4273F"/>
    <w:rsid w:val="00F430BA"/>
    <w:rsid w:val="00F43166"/>
    <w:rsid w:val="00F4379E"/>
    <w:rsid w:val="00F43957"/>
    <w:rsid w:val="00F43A80"/>
    <w:rsid w:val="00F43FAD"/>
    <w:rsid w:val="00F4433B"/>
    <w:rsid w:val="00F449B9"/>
    <w:rsid w:val="00F44A1C"/>
    <w:rsid w:val="00F44AE7"/>
    <w:rsid w:val="00F44CF4"/>
    <w:rsid w:val="00F44ECA"/>
    <w:rsid w:val="00F44FBE"/>
    <w:rsid w:val="00F45185"/>
    <w:rsid w:val="00F451F3"/>
    <w:rsid w:val="00F45224"/>
    <w:rsid w:val="00F45D66"/>
    <w:rsid w:val="00F46014"/>
    <w:rsid w:val="00F46177"/>
    <w:rsid w:val="00F46323"/>
    <w:rsid w:val="00F4636C"/>
    <w:rsid w:val="00F4657B"/>
    <w:rsid w:val="00F468ED"/>
    <w:rsid w:val="00F46A1E"/>
    <w:rsid w:val="00F471E1"/>
    <w:rsid w:val="00F473D5"/>
    <w:rsid w:val="00F47471"/>
    <w:rsid w:val="00F4751E"/>
    <w:rsid w:val="00F47651"/>
    <w:rsid w:val="00F476E6"/>
    <w:rsid w:val="00F47958"/>
    <w:rsid w:val="00F50109"/>
    <w:rsid w:val="00F5025B"/>
    <w:rsid w:val="00F506C6"/>
    <w:rsid w:val="00F50A5C"/>
    <w:rsid w:val="00F51393"/>
    <w:rsid w:val="00F51BF4"/>
    <w:rsid w:val="00F51E85"/>
    <w:rsid w:val="00F521AF"/>
    <w:rsid w:val="00F527DD"/>
    <w:rsid w:val="00F52B51"/>
    <w:rsid w:val="00F52CC9"/>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5F4"/>
    <w:rsid w:val="00F5698F"/>
    <w:rsid w:val="00F57882"/>
    <w:rsid w:val="00F5788B"/>
    <w:rsid w:val="00F57906"/>
    <w:rsid w:val="00F5797A"/>
    <w:rsid w:val="00F579BD"/>
    <w:rsid w:val="00F600C3"/>
    <w:rsid w:val="00F60144"/>
    <w:rsid w:val="00F602F6"/>
    <w:rsid w:val="00F6068E"/>
    <w:rsid w:val="00F60747"/>
    <w:rsid w:val="00F60786"/>
    <w:rsid w:val="00F607E6"/>
    <w:rsid w:val="00F60BF5"/>
    <w:rsid w:val="00F60C6B"/>
    <w:rsid w:val="00F60D8E"/>
    <w:rsid w:val="00F60E09"/>
    <w:rsid w:val="00F60EDC"/>
    <w:rsid w:val="00F61356"/>
    <w:rsid w:val="00F61810"/>
    <w:rsid w:val="00F618E9"/>
    <w:rsid w:val="00F6208A"/>
    <w:rsid w:val="00F6296B"/>
    <w:rsid w:val="00F63205"/>
    <w:rsid w:val="00F632A8"/>
    <w:rsid w:val="00F633E2"/>
    <w:rsid w:val="00F636D4"/>
    <w:rsid w:val="00F639EE"/>
    <w:rsid w:val="00F641FB"/>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C3E"/>
    <w:rsid w:val="00F67CD9"/>
    <w:rsid w:val="00F67F37"/>
    <w:rsid w:val="00F70557"/>
    <w:rsid w:val="00F70568"/>
    <w:rsid w:val="00F707B3"/>
    <w:rsid w:val="00F70943"/>
    <w:rsid w:val="00F70A5B"/>
    <w:rsid w:val="00F70C4B"/>
    <w:rsid w:val="00F70D00"/>
    <w:rsid w:val="00F71055"/>
    <w:rsid w:val="00F715F0"/>
    <w:rsid w:val="00F71ABB"/>
    <w:rsid w:val="00F71B5A"/>
    <w:rsid w:val="00F71C39"/>
    <w:rsid w:val="00F71D18"/>
    <w:rsid w:val="00F71D1F"/>
    <w:rsid w:val="00F723B8"/>
    <w:rsid w:val="00F7259B"/>
    <w:rsid w:val="00F727EB"/>
    <w:rsid w:val="00F72B7A"/>
    <w:rsid w:val="00F73075"/>
    <w:rsid w:val="00F73461"/>
    <w:rsid w:val="00F73902"/>
    <w:rsid w:val="00F73B5F"/>
    <w:rsid w:val="00F747D6"/>
    <w:rsid w:val="00F74877"/>
    <w:rsid w:val="00F74ADE"/>
    <w:rsid w:val="00F74BB2"/>
    <w:rsid w:val="00F753F5"/>
    <w:rsid w:val="00F75612"/>
    <w:rsid w:val="00F7566C"/>
    <w:rsid w:val="00F756B5"/>
    <w:rsid w:val="00F759E9"/>
    <w:rsid w:val="00F75B02"/>
    <w:rsid w:val="00F75E72"/>
    <w:rsid w:val="00F75EA2"/>
    <w:rsid w:val="00F76275"/>
    <w:rsid w:val="00F7663A"/>
    <w:rsid w:val="00F76A5A"/>
    <w:rsid w:val="00F76BC9"/>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825"/>
    <w:rsid w:val="00F82A05"/>
    <w:rsid w:val="00F82A4F"/>
    <w:rsid w:val="00F82A68"/>
    <w:rsid w:val="00F82D86"/>
    <w:rsid w:val="00F82E09"/>
    <w:rsid w:val="00F82F2C"/>
    <w:rsid w:val="00F82FC4"/>
    <w:rsid w:val="00F8323D"/>
    <w:rsid w:val="00F834DC"/>
    <w:rsid w:val="00F835CF"/>
    <w:rsid w:val="00F83B17"/>
    <w:rsid w:val="00F83C4D"/>
    <w:rsid w:val="00F83D5A"/>
    <w:rsid w:val="00F84129"/>
    <w:rsid w:val="00F8487C"/>
    <w:rsid w:val="00F848D9"/>
    <w:rsid w:val="00F84D5A"/>
    <w:rsid w:val="00F85361"/>
    <w:rsid w:val="00F85418"/>
    <w:rsid w:val="00F8549A"/>
    <w:rsid w:val="00F854C6"/>
    <w:rsid w:val="00F85B7C"/>
    <w:rsid w:val="00F8603F"/>
    <w:rsid w:val="00F86530"/>
    <w:rsid w:val="00F868FE"/>
    <w:rsid w:val="00F86C72"/>
    <w:rsid w:val="00F86D8B"/>
    <w:rsid w:val="00F86DA0"/>
    <w:rsid w:val="00F86E16"/>
    <w:rsid w:val="00F870D8"/>
    <w:rsid w:val="00F874E8"/>
    <w:rsid w:val="00F8774E"/>
    <w:rsid w:val="00F87F22"/>
    <w:rsid w:val="00F9011F"/>
    <w:rsid w:val="00F903C4"/>
    <w:rsid w:val="00F9070B"/>
    <w:rsid w:val="00F90BCE"/>
    <w:rsid w:val="00F90C93"/>
    <w:rsid w:val="00F9119B"/>
    <w:rsid w:val="00F914A2"/>
    <w:rsid w:val="00F9158E"/>
    <w:rsid w:val="00F915A1"/>
    <w:rsid w:val="00F9168C"/>
    <w:rsid w:val="00F91781"/>
    <w:rsid w:val="00F92401"/>
    <w:rsid w:val="00F929CE"/>
    <w:rsid w:val="00F92AAA"/>
    <w:rsid w:val="00F930DB"/>
    <w:rsid w:val="00F937CD"/>
    <w:rsid w:val="00F9392A"/>
    <w:rsid w:val="00F93BB2"/>
    <w:rsid w:val="00F93FDB"/>
    <w:rsid w:val="00F944BD"/>
    <w:rsid w:val="00F944D0"/>
    <w:rsid w:val="00F94826"/>
    <w:rsid w:val="00F949E2"/>
    <w:rsid w:val="00F94E77"/>
    <w:rsid w:val="00F94F31"/>
    <w:rsid w:val="00F9525D"/>
    <w:rsid w:val="00F95B1E"/>
    <w:rsid w:val="00F95D04"/>
    <w:rsid w:val="00F960C2"/>
    <w:rsid w:val="00F9611A"/>
    <w:rsid w:val="00F963E9"/>
    <w:rsid w:val="00F9661F"/>
    <w:rsid w:val="00F96A95"/>
    <w:rsid w:val="00F96B61"/>
    <w:rsid w:val="00F96E5E"/>
    <w:rsid w:val="00F96F30"/>
    <w:rsid w:val="00F977B5"/>
    <w:rsid w:val="00F97AFF"/>
    <w:rsid w:val="00F97B04"/>
    <w:rsid w:val="00FA0133"/>
    <w:rsid w:val="00FA1129"/>
    <w:rsid w:val="00FA168C"/>
    <w:rsid w:val="00FA1D4F"/>
    <w:rsid w:val="00FA270C"/>
    <w:rsid w:val="00FA2BAA"/>
    <w:rsid w:val="00FA2BC3"/>
    <w:rsid w:val="00FA2DFC"/>
    <w:rsid w:val="00FA2FD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B0363"/>
    <w:rsid w:val="00FB05A6"/>
    <w:rsid w:val="00FB065A"/>
    <w:rsid w:val="00FB0701"/>
    <w:rsid w:val="00FB077C"/>
    <w:rsid w:val="00FB0878"/>
    <w:rsid w:val="00FB0B82"/>
    <w:rsid w:val="00FB0B9C"/>
    <w:rsid w:val="00FB0E28"/>
    <w:rsid w:val="00FB1091"/>
    <w:rsid w:val="00FB176E"/>
    <w:rsid w:val="00FB1F57"/>
    <w:rsid w:val="00FB20D1"/>
    <w:rsid w:val="00FB210A"/>
    <w:rsid w:val="00FB213E"/>
    <w:rsid w:val="00FB26AF"/>
    <w:rsid w:val="00FB278F"/>
    <w:rsid w:val="00FB2E56"/>
    <w:rsid w:val="00FB322F"/>
    <w:rsid w:val="00FB3627"/>
    <w:rsid w:val="00FB4067"/>
    <w:rsid w:val="00FB444C"/>
    <w:rsid w:val="00FB4497"/>
    <w:rsid w:val="00FB48BC"/>
    <w:rsid w:val="00FB5180"/>
    <w:rsid w:val="00FB530A"/>
    <w:rsid w:val="00FB53C8"/>
    <w:rsid w:val="00FB53D1"/>
    <w:rsid w:val="00FB552C"/>
    <w:rsid w:val="00FB55F9"/>
    <w:rsid w:val="00FB59AB"/>
    <w:rsid w:val="00FB6116"/>
    <w:rsid w:val="00FB65B8"/>
    <w:rsid w:val="00FB6909"/>
    <w:rsid w:val="00FB6EF8"/>
    <w:rsid w:val="00FB6FA1"/>
    <w:rsid w:val="00FB7564"/>
    <w:rsid w:val="00FB78CE"/>
    <w:rsid w:val="00FB78EC"/>
    <w:rsid w:val="00FB7A65"/>
    <w:rsid w:val="00FB7C61"/>
    <w:rsid w:val="00FB7D5A"/>
    <w:rsid w:val="00FB7F93"/>
    <w:rsid w:val="00FC0AB8"/>
    <w:rsid w:val="00FC0E14"/>
    <w:rsid w:val="00FC11BC"/>
    <w:rsid w:val="00FC128C"/>
    <w:rsid w:val="00FC1522"/>
    <w:rsid w:val="00FC1647"/>
    <w:rsid w:val="00FC1755"/>
    <w:rsid w:val="00FC1853"/>
    <w:rsid w:val="00FC21C4"/>
    <w:rsid w:val="00FC223A"/>
    <w:rsid w:val="00FC245F"/>
    <w:rsid w:val="00FC354F"/>
    <w:rsid w:val="00FC39A4"/>
    <w:rsid w:val="00FC4462"/>
    <w:rsid w:val="00FC4BFC"/>
    <w:rsid w:val="00FC4C65"/>
    <w:rsid w:val="00FC4DD3"/>
    <w:rsid w:val="00FC4EE3"/>
    <w:rsid w:val="00FC4FE2"/>
    <w:rsid w:val="00FC525C"/>
    <w:rsid w:val="00FC52D4"/>
    <w:rsid w:val="00FC586C"/>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FC"/>
    <w:rsid w:val="00FD34EC"/>
    <w:rsid w:val="00FD3B28"/>
    <w:rsid w:val="00FD3B55"/>
    <w:rsid w:val="00FD437B"/>
    <w:rsid w:val="00FD49D3"/>
    <w:rsid w:val="00FD4BB3"/>
    <w:rsid w:val="00FD4EF4"/>
    <w:rsid w:val="00FD53D9"/>
    <w:rsid w:val="00FD574C"/>
    <w:rsid w:val="00FD5A50"/>
    <w:rsid w:val="00FD60A4"/>
    <w:rsid w:val="00FD63E7"/>
    <w:rsid w:val="00FD6E77"/>
    <w:rsid w:val="00FD7283"/>
    <w:rsid w:val="00FD7351"/>
    <w:rsid w:val="00FD747B"/>
    <w:rsid w:val="00FD7C9C"/>
    <w:rsid w:val="00FD7DD9"/>
    <w:rsid w:val="00FD7F74"/>
    <w:rsid w:val="00FE040A"/>
    <w:rsid w:val="00FE05B4"/>
    <w:rsid w:val="00FE0A42"/>
    <w:rsid w:val="00FE0C19"/>
    <w:rsid w:val="00FE0C3D"/>
    <w:rsid w:val="00FE0E64"/>
    <w:rsid w:val="00FE1350"/>
    <w:rsid w:val="00FE1449"/>
    <w:rsid w:val="00FE14A9"/>
    <w:rsid w:val="00FE18C3"/>
    <w:rsid w:val="00FE1C57"/>
    <w:rsid w:val="00FE23AA"/>
    <w:rsid w:val="00FE2571"/>
    <w:rsid w:val="00FE262E"/>
    <w:rsid w:val="00FE26B2"/>
    <w:rsid w:val="00FE2F5B"/>
    <w:rsid w:val="00FE2F92"/>
    <w:rsid w:val="00FE307A"/>
    <w:rsid w:val="00FE3521"/>
    <w:rsid w:val="00FE35B8"/>
    <w:rsid w:val="00FE35C0"/>
    <w:rsid w:val="00FE394F"/>
    <w:rsid w:val="00FE3B96"/>
    <w:rsid w:val="00FE3CA9"/>
    <w:rsid w:val="00FE40BD"/>
    <w:rsid w:val="00FE425A"/>
    <w:rsid w:val="00FE425C"/>
    <w:rsid w:val="00FE46F1"/>
    <w:rsid w:val="00FE4743"/>
    <w:rsid w:val="00FE4A71"/>
    <w:rsid w:val="00FE4E4B"/>
    <w:rsid w:val="00FE4F17"/>
    <w:rsid w:val="00FE5062"/>
    <w:rsid w:val="00FE52D0"/>
    <w:rsid w:val="00FE5332"/>
    <w:rsid w:val="00FE5469"/>
    <w:rsid w:val="00FE54DE"/>
    <w:rsid w:val="00FE5906"/>
    <w:rsid w:val="00FE5C6A"/>
    <w:rsid w:val="00FE6497"/>
    <w:rsid w:val="00FE6E6B"/>
    <w:rsid w:val="00FE7015"/>
    <w:rsid w:val="00FE7234"/>
    <w:rsid w:val="00FE74A0"/>
    <w:rsid w:val="00FE7572"/>
    <w:rsid w:val="00FE78F4"/>
    <w:rsid w:val="00FE79AC"/>
    <w:rsid w:val="00FE7ADD"/>
    <w:rsid w:val="00FE7DAC"/>
    <w:rsid w:val="00FF0050"/>
    <w:rsid w:val="00FF02D4"/>
    <w:rsid w:val="00FF02E0"/>
    <w:rsid w:val="00FF0627"/>
    <w:rsid w:val="00FF1534"/>
    <w:rsid w:val="00FF157E"/>
    <w:rsid w:val="00FF19A4"/>
    <w:rsid w:val="00FF1CA6"/>
    <w:rsid w:val="00FF221A"/>
    <w:rsid w:val="00FF2374"/>
    <w:rsid w:val="00FF2A45"/>
    <w:rsid w:val="00FF2EB9"/>
    <w:rsid w:val="00FF31E4"/>
    <w:rsid w:val="00FF34DD"/>
    <w:rsid w:val="00FF38BF"/>
    <w:rsid w:val="00FF46E1"/>
    <w:rsid w:val="00FF5216"/>
    <w:rsid w:val="00FF5520"/>
    <w:rsid w:val="00FF554A"/>
    <w:rsid w:val="00FF59ED"/>
    <w:rsid w:val="00FF5B38"/>
    <w:rsid w:val="00FF62A7"/>
    <w:rsid w:val="00FF6784"/>
    <w:rsid w:val="00FF678F"/>
    <w:rsid w:val="00FF7362"/>
    <w:rsid w:val="00FF782D"/>
    <w:rsid w:val="00FF7893"/>
    <w:rsid w:val="00FF7A30"/>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E1F9F8CF-377F-4736-BD7B-47F042372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429"/>
    <w:pPr>
      <w:spacing w:after="200" w:line="276" w:lineRule="auto"/>
    </w:pPr>
    <w:rPr>
      <w:sz w:val="22"/>
      <w:szCs w:val="22"/>
      <w:lang w:val="en-US" w:eastAsia="zh-CN"/>
    </w:rPr>
  </w:style>
  <w:style w:type="paragraph" w:styleId="1">
    <w:name w:val="heading 1"/>
    <w:basedOn w:val="a"/>
    <w:next w:val="a"/>
    <w:link w:val="1Char"/>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rsid w:val="008E406C"/>
    <w:rPr>
      <w:rFonts w:ascii="Arial" w:eastAsia="黑体"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5">
    <w:name w:val="annotation reference"/>
    <w:uiPriority w:val="99"/>
    <w:semiHidden/>
    <w:unhideWhenUsed/>
    <w:rsid w:val="00246617"/>
    <w:rPr>
      <w:sz w:val="16"/>
      <w:szCs w:val="16"/>
    </w:rPr>
  </w:style>
  <w:style w:type="paragraph" w:styleId="a6">
    <w:name w:val="annotation text"/>
    <w:basedOn w:val="a"/>
    <w:link w:val="Char0"/>
    <w:uiPriority w:val="99"/>
    <w:unhideWhenUsed/>
    <w:rsid w:val="00246617"/>
    <w:rPr>
      <w:sz w:val="20"/>
      <w:szCs w:val="20"/>
    </w:rPr>
  </w:style>
  <w:style w:type="character" w:customStyle="1" w:styleId="Char0">
    <w:name w:val="批注文字 Char"/>
    <w:basedOn w:val="a0"/>
    <w:link w:val="a6"/>
    <w:uiPriority w:val="99"/>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条目"/>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条目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uiPriority w:val="99"/>
    <w:unhideWhenUsed/>
    <w:rsid w:val="008445A1"/>
    <w:pPr>
      <w:tabs>
        <w:tab w:val="center" w:pos="4153"/>
        <w:tab w:val="right" w:pos="8306"/>
      </w:tabs>
      <w:snapToGrid w:val="0"/>
      <w:spacing w:line="240" w:lineRule="auto"/>
    </w:pPr>
    <w:rPr>
      <w:sz w:val="18"/>
      <w:szCs w:val="18"/>
    </w:rPr>
  </w:style>
  <w:style w:type="character" w:customStyle="1" w:styleId="Char6">
    <w:name w:val="页脚 Char"/>
    <w:link w:val="ae"/>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8445A1"/>
    <w:rPr>
      <w:rFonts w:ascii="Cambria" w:hAnsi="Cambria"/>
      <w:b/>
      <w:bCs/>
      <w:sz w:val="32"/>
      <w:szCs w:val="32"/>
      <w:lang w:val="en-US" w:eastAsia="zh-CN"/>
    </w:rPr>
  </w:style>
  <w:style w:type="character" w:customStyle="1" w:styleId="3Char">
    <w:name w:val="标题 3 Char"/>
    <w:link w:val="3"/>
    <w:uiPriority w:val="9"/>
    <w:semiHidden/>
    <w:rsid w:val="00B74394"/>
    <w:rPr>
      <w:b/>
      <w:bCs/>
      <w:sz w:val="32"/>
      <w:szCs w:val="32"/>
    </w:rPr>
  </w:style>
  <w:style w:type="character" w:styleId="af">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0">
    <w:name w:val="HTML Bottom of Form"/>
    <w:basedOn w:val="a"/>
    <w:next w:val="a"/>
    <w:link w:val="z-Char0"/>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0"/>
    <w:uiPriority w:val="99"/>
    <w:semiHidden/>
    <w:rsid w:val="00251827"/>
    <w:rPr>
      <w:rFonts w:ascii="Arial" w:hAnsi="Arial" w:cs="Arial"/>
      <w:vanish/>
      <w:sz w:val="16"/>
      <w:szCs w:val="16"/>
    </w:rPr>
  </w:style>
  <w:style w:type="paragraph" w:styleId="af0">
    <w:name w:val="Date"/>
    <w:basedOn w:val="a"/>
    <w:next w:val="a"/>
    <w:link w:val="Char7"/>
    <w:uiPriority w:val="99"/>
    <w:semiHidden/>
    <w:unhideWhenUsed/>
    <w:rsid w:val="009F109A"/>
    <w:pPr>
      <w:ind w:leftChars="2500" w:left="100"/>
    </w:pPr>
  </w:style>
  <w:style w:type="character" w:customStyle="1" w:styleId="Char7">
    <w:name w:val="日期 Char"/>
    <w:link w:val="af0"/>
    <w:uiPriority w:val="99"/>
    <w:semiHidden/>
    <w:rsid w:val="009F109A"/>
    <w:rPr>
      <w:sz w:val="22"/>
      <w:szCs w:val="22"/>
    </w:rPr>
  </w:style>
  <w:style w:type="paragraph" w:styleId="af1">
    <w:name w:val="List Paragraph"/>
    <w:basedOn w:val="a"/>
    <w:link w:val="Char8"/>
    <w:uiPriority w:val="99"/>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2">
    <w:name w:val="Normal (Web)"/>
    <w:basedOn w:val="a"/>
    <w:uiPriority w:val="99"/>
    <w:unhideWhenUsed/>
    <w:rsid w:val="00302317"/>
    <w:pPr>
      <w:spacing w:after="0" w:line="240" w:lineRule="auto"/>
    </w:pPr>
    <w:rPr>
      <w:rFonts w:ascii="宋体" w:hAnsi="宋体" w:cs="宋体"/>
      <w:sz w:val="24"/>
      <w:szCs w:val="24"/>
    </w:rPr>
  </w:style>
  <w:style w:type="paragraph" w:styleId="af3">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4">
    <w:name w:val="Plain Text"/>
    <w:basedOn w:val="a"/>
    <w:link w:val="Char9"/>
    <w:uiPriority w:val="99"/>
    <w:unhideWhenUsed/>
    <w:rsid w:val="00DF36D4"/>
    <w:pPr>
      <w:spacing w:after="0" w:line="240" w:lineRule="auto"/>
    </w:pPr>
    <w:rPr>
      <w:rFonts w:eastAsia="Calibri"/>
      <w:szCs w:val="21"/>
      <w:lang w:val="en-GB" w:eastAsia="en-US"/>
    </w:rPr>
  </w:style>
  <w:style w:type="character" w:customStyle="1" w:styleId="Char9">
    <w:name w:val="纯文本 Char"/>
    <w:link w:val="af4"/>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rsid w:val="00F215AD"/>
    <w:rPr>
      <w:rFonts w:ascii="Times New Roman" w:hAnsi="Times New Roman"/>
      <w:b/>
      <w:sz w:val="28"/>
      <w:szCs w:val="28"/>
      <w:lang w:val="en-GB"/>
    </w:rPr>
  </w:style>
  <w:style w:type="character" w:customStyle="1" w:styleId="5Char">
    <w:name w:val="标题 5 Char"/>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Char8">
    <w:name w:val="列出段落 Char"/>
    <w:link w:val="af1"/>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5">
    <w:name w:val="Body Text Indent"/>
    <w:basedOn w:val="a"/>
    <w:link w:val="Chara"/>
    <w:uiPriority w:val="99"/>
    <w:semiHidden/>
    <w:unhideWhenUsed/>
    <w:rsid w:val="009A49F8"/>
    <w:pPr>
      <w:spacing w:after="120"/>
      <w:ind w:left="360"/>
    </w:pPr>
  </w:style>
  <w:style w:type="character" w:customStyle="1" w:styleId="Chara">
    <w:name w:val="正文文本缩进 Char"/>
    <w:basedOn w:val="a0"/>
    <w:link w:val="af5"/>
    <w:uiPriority w:val="99"/>
    <w:semiHidden/>
    <w:rsid w:val="009A49F8"/>
    <w:rPr>
      <w:sz w:val="22"/>
      <w:szCs w:val="22"/>
    </w:rPr>
  </w:style>
  <w:style w:type="paragraph" w:styleId="af6">
    <w:name w:val="No Spacing"/>
    <w:uiPriority w:val="1"/>
    <w:qFormat/>
    <w:rsid w:val="00463429"/>
    <w:rPr>
      <w:rFonts w:eastAsia="宋体"/>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129FA-9BF1-4087-95A5-2308AC1C9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573</TotalTime>
  <Pages>7</Pages>
  <Words>2332</Words>
  <Characters>13294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15595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LI</cp:lastModifiedBy>
  <cp:revision>33</cp:revision>
  <dcterms:created xsi:type="dcterms:W3CDTF">2016-08-11T08:49:00Z</dcterms:created>
  <dcterms:modified xsi:type="dcterms:W3CDTF">2016-10-01T08:29:00Z</dcterms:modified>
</cp:coreProperties>
</file>